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06" w:rsidRPr="009874F5" w:rsidRDefault="00CF0B06" w:rsidP="00CF0B06">
      <w:pPr>
        <w:outlineLvl w:val="0"/>
        <w:rPr>
          <w:rFonts w:eastAsia="方正黑体简体"/>
          <w:szCs w:val="32"/>
        </w:rPr>
      </w:pPr>
    </w:p>
    <w:p w:rsidR="00CF0B06" w:rsidRPr="009874F5" w:rsidRDefault="00CF0B06" w:rsidP="00CF0B06">
      <w:pPr>
        <w:outlineLvl w:val="0"/>
        <w:rPr>
          <w:noProof/>
        </w:rPr>
      </w:pPr>
      <w:r w:rsidRPr="009874F5">
        <w:rPr>
          <w:noProof/>
        </w:rPr>
        <w:t>ICS</w:t>
      </w:r>
      <w:r w:rsidR="009D217F">
        <w:rPr>
          <w:rFonts w:hint="eastAsia"/>
          <w:noProof/>
        </w:rPr>
        <w:t>87.040</w:t>
      </w:r>
    </w:p>
    <w:p w:rsidR="00CF0B06" w:rsidRPr="009874F5" w:rsidRDefault="009D217F" w:rsidP="00CF0B06">
      <w:pPr>
        <w:rPr>
          <w:noProof/>
        </w:rPr>
      </w:pPr>
      <w:r>
        <w:rPr>
          <w:rFonts w:hint="eastAsia"/>
          <w:noProof/>
        </w:rPr>
        <w:t>G 50</w:t>
      </w:r>
    </w:p>
    <w:p w:rsidR="00CF0B06" w:rsidRPr="009874F5" w:rsidRDefault="00CF0B06" w:rsidP="00CF0B06">
      <w:pPr>
        <w:rPr>
          <w:noProof/>
          <w:szCs w:val="22"/>
        </w:rPr>
      </w:pPr>
    </w:p>
    <w:p w:rsidR="00CF0B06" w:rsidRPr="009874F5" w:rsidRDefault="00CA6099" w:rsidP="00CF0B06">
      <w:pPr>
        <w:jc w:val="center"/>
        <w:rPr>
          <w:rFonts w:eastAsia="黑体"/>
          <w:noProof/>
          <w:sz w:val="84"/>
          <w:szCs w:val="84"/>
        </w:rPr>
      </w:pPr>
      <w:r w:rsidRPr="00F613CF">
        <w:rPr>
          <w:rFonts w:eastAsia="黑体"/>
          <w:noProof/>
          <w:sz w:val="84"/>
          <w:szCs w:val="84"/>
        </w:rPr>
        <w:t>团体标准</w:t>
      </w:r>
    </w:p>
    <w:p w:rsidR="00CF0B06" w:rsidRPr="009874F5" w:rsidRDefault="00CF0B06" w:rsidP="00CF0B06">
      <w:pPr>
        <w:jc w:val="right"/>
        <w:rPr>
          <w:noProof/>
          <w:szCs w:val="21"/>
        </w:rPr>
      </w:pPr>
    </w:p>
    <w:p w:rsidR="00CF0B06" w:rsidRPr="009874F5" w:rsidRDefault="00CF0B06" w:rsidP="00CF0B06">
      <w:pPr>
        <w:jc w:val="right"/>
        <w:rPr>
          <w:rFonts w:eastAsia="黑体"/>
          <w:noProof/>
          <w:sz w:val="24"/>
        </w:rPr>
      </w:pPr>
      <w:r w:rsidRPr="009874F5">
        <w:rPr>
          <w:noProof/>
          <w:szCs w:val="21"/>
        </w:rPr>
        <w:t>T/CNCIA</w:t>
      </w:r>
      <w:r w:rsidR="00E462E7">
        <w:rPr>
          <w:rFonts w:hint="eastAsia"/>
          <w:noProof/>
          <w:szCs w:val="21"/>
        </w:rPr>
        <w:t xml:space="preserve"> </w:t>
      </w:r>
      <w:r w:rsidRPr="009874F5">
        <w:rPr>
          <w:noProof/>
          <w:szCs w:val="21"/>
        </w:rPr>
        <w:t>0</w:t>
      </w:r>
      <w:r w:rsidR="002129F7">
        <w:rPr>
          <w:rFonts w:hint="eastAsia"/>
          <w:noProof/>
          <w:szCs w:val="21"/>
        </w:rPr>
        <w:t>1</w:t>
      </w:r>
      <w:r w:rsidR="003209A5">
        <w:rPr>
          <w:rFonts w:hint="eastAsia"/>
          <w:noProof/>
          <w:szCs w:val="21"/>
        </w:rPr>
        <w:t>XXX</w:t>
      </w:r>
      <w:r w:rsidRPr="009874F5">
        <w:rPr>
          <w:noProof/>
          <w:szCs w:val="21"/>
        </w:rPr>
        <w:t>-20</w:t>
      </w:r>
      <w:r w:rsidR="003209A5">
        <w:rPr>
          <w:rFonts w:hint="eastAsia"/>
          <w:noProof/>
          <w:szCs w:val="21"/>
        </w:rPr>
        <w:t>2X</w:t>
      </w:r>
    </w:p>
    <w:p w:rsidR="00CF0B06" w:rsidRPr="009874F5" w:rsidRDefault="00DA2121" w:rsidP="00CF0B06">
      <w:pPr>
        <w:rPr>
          <w:b/>
          <w:noProof/>
          <w:sz w:val="48"/>
          <w:szCs w:val="48"/>
        </w:rPr>
      </w:pPr>
      <w:r w:rsidRPr="00DA2121">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35pt;margin-top:5.6pt;width:46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" strokeweight="1.5pt"/>
        </w:pict>
      </w:r>
    </w:p>
    <w:p w:rsidR="00CF0B06" w:rsidRPr="009874F5" w:rsidRDefault="00CF0B06" w:rsidP="00CF0B06">
      <w:pPr>
        <w:rPr>
          <w:b/>
          <w:noProof/>
          <w:sz w:val="48"/>
          <w:szCs w:val="48"/>
        </w:rPr>
      </w:pPr>
    </w:p>
    <w:p w:rsidR="00CF0B06" w:rsidRPr="009874F5" w:rsidRDefault="00CF0B06" w:rsidP="00CF0B06">
      <w:pPr>
        <w:rPr>
          <w:b/>
          <w:noProof/>
          <w:sz w:val="48"/>
          <w:szCs w:val="48"/>
        </w:rPr>
      </w:pPr>
    </w:p>
    <w:p w:rsidR="00CF0B06" w:rsidRPr="009874F5" w:rsidRDefault="009A746B" w:rsidP="00CF0B06">
      <w:pPr>
        <w:spacing w:line="600" w:lineRule="auto"/>
        <w:jc w:val="center"/>
        <w:rPr>
          <w:rFonts w:eastAsia="黑体"/>
          <w:noProof/>
          <w:sz w:val="48"/>
          <w:szCs w:val="48"/>
        </w:rPr>
      </w:pPr>
      <w:r>
        <w:rPr>
          <w:rFonts w:eastAsia="黑体" w:hint="eastAsia"/>
          <w:noProof/>
          <w:sz w:val="48"/>
          <w:szCs w:val="48"/>
        </w:rPr>
        <w:t>抗菌及抗病毒涂料</w:t>
      </w:r>
    </w:p>
    <w:p w:rsidR="00CF0B06" w:rsidRPr="003209A5" w:rsidRDefault="009A746B" w:rsidP="001E7B3A">
      <w:pPr>
        <w:spacing w:beforeLines="50" w:afterLines="50"/>
        <w:jc w:val="center"/>
        <w:rPr>
          <w:rFonts w:eastAsia="黑体"/>
          <w:sz w:val="36"/>
        </w:rPr>
      </w:pPr>
      <w:r>
        <w:rPr>
          <w:rFonts w:eastAsia="黑体" w:hint="eastAsia"/>
          <w:sz w:val="36"/>
        </w:rPr>
        <w:t>Antibacterial and antiviral coatings</w:t>
      </w:r>
    </w:p>
    <w:p w:rsidR="00CF0B06" w:rsidRPr="009D217F" w:rsidRDefault="00CA6099" w:rsidP="00CA6099">
      <w:pPr>
        <w:spacing w:line="480" w:lineRule="auto"/>
        <w:jc w:val="center"/>
        <w:rPr>
          <w:noProof/>
          <w:sz w:val="28"/>
          <w:szCs w:val="30"/>
        </w:rPr>
      </w:pPr>
      <w:r w:rsidRPr="009D217F">
        <w:rPr>
          <w:rFonts w:hint="eastAsia"/>
          <w:noProof/>
          <w:sz w:val="28"/>
          <w:szCs w:val="30"/>
        </w:rPr>
        <w:t>（</w:t>
      </w:r>
      <w:r w:rsidR="00C32F45">
        <w:rPr>
          <w:rFonts w:hint="eastAsia"/>
          <w:noProof/>
          <w:sz w:val="28"/>
          <w:szCs w:val="30"/>
        </w:rPr>
        <w:t>征求意见</w:t>
      </w:r>
      <w:r w:rsidR="009D217F" w:rsidRPr="009D217F">
        <w:rPr>
          <w:rFonts w:hint="eastAsia"/>
          <w:noProof/>
          <w:sz w:val="28"/>
          <w:szCs w:val="30"/>
        </w:rPr>
        <w:t>稿</w:t>
      </w:r>
      <w:r w:rsidRPr="009D217F">
        <w:rPr>
          <w:rFonts w:hint="eastAsia"/>
          <w:noProof/>
          <w:sz w:val="28"/>
          <w:szCs w:val="30"/>
        </w:rPr>
        <w:t>）</w:t>
      </w:r>
    </w:p>
    <w:p w:rsidR="00CF0B06" w:rsidRPr="009D217F" w:rsidRDefault="009D217F" w:rsidP="009D217F">
      <w:pPr>
        <w:spacing w:line="480" w:lineRule="auto"/>
        <w:jc w:val="center"/>
        <w:rPr>
          <w:noProof/>
          <w:sz w:val="24"/>
          <w:szCs w:val="30"/>
        </w:rPr>
      </w:pPr>
      <w:r w:rsidRPr="009D217F">
        <w:rPr>
          <w:rFonts w:hint="eastAsia"/>
          <w:noProof/>
          <w:sz w:val="24"/>
          <w:szCs w:val="30"/>
        </w:rPr>
        <w:t>本稿完成日期：</w:t>
      </w:r>
      <w:r w:rsidRPr="009D217F">
        <w:rPr>
          <w:rFonts w:hint="eastAsia"/>
          <w:noProof/>
          <w:sz w:val="24"/>
          <w:szCs w:val="30"/>
        </w:rPr>
        <w:t>2020</w:t>
      </w:r>
      <w:r w:rsidRPr="009D217F">
        <w:rPr>
          <w:rFonts w:hint="eastAsia"/>
          <w:noProof/>
          <w:sz w:val="24"/>
          <w:szCs w:val="30"/>
        </w:rPr>
        <w:t>年</w:t>
      </w:r>
      <w:r w:rsidR="00CA36E3">
        <w:rPr>
          <w:rFonts w:hint="eastAsia"/>
          <w:noProof/>
          <w:sz w:val="24"/>
          <w:szCs w:val="30"/>
        </w:rPr>
        <w:t>9</w:t>
      </w:r>
      <w:r w:rsidRPr="009D217F">
        <w:rPr>
          <w:rFonts w:hint="eastAsia"/>
          <w:noProof/>
          <w:sz w:val="24"/>
          <w:szCs w:val="30"/>
        </w:rPr>
        <w:t>月</w:t>
      </w:r>
      <w:r w:rsidR="003D7E00">
        <w:rPr>
          <w:rFonts w:hint="eastAsia"/>
          <w:noProof/>
          <w:sz w:val="24"/>
          <w:szCs w:val="30"/>
        </w:rPr>
        <w:t>1</w:t>
      </w:r>
      <w:r w:rsidR="007841B9">
        <w:rPr>
          <w:rFonts w:hint="eastAsia"/>
          <w:noProof/>
          <w:sz w:val="24"/>
          <w:szCs w:val="30"/>
        </w:rPr>
        <w:t>4</w:t>
      </w:r>
      <w:r w:rsidRPr="009D217F">
        <w:rPr>
          <w:rFonts w:hint="eastAsia"/>
          <w:noProof/>
          <w:sz w:val="24"/>
          <w:szCs w:val="30"/>
        </w:rPr>
        <w:t>日</w:t>
      </w:r>
    </w:p>
    <w:p w:rsidR="00CF0B06" w:rsidRPr="00CA36E3"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480" w:lineRule="auto"/>
        <w:rPr>
          <w:noProof/>
          <w:sz w:val="30"/>
          <w:szCs w:val="30"/>
        </w:rPr>
      </w:pPr>
    </w:p>
    <w:p w:rsidR="00CF0B06" w:rsidRPr="009874F5" w:rsidRDefault="00CF0B06" w:rsidP="00CF0B06">
      <w:pPr>
        <w:spacing w:line="600" w:lineRule="auto"/>
        <w:rPr>
          <w:noProof/>
          <w:sz w:val="30"/>
          <w:szCs w:val="30"/>
        </w:rPr>
      </w:pPr>
    </w:p>
    <w:p w:rsidR="00CF0B06" w:rsidRPr="009874F5" w:rsidRDefault="00C378C1" w:rsidP="00CF0B06">
      <w:pPr>
        <w:spacing w:line="600" w:lineRule="auto"/>
        <w:rPr>
          <w:rFonts w:eastAsia="方正粗圆简体"/>
          <w:sz w:val="30"/>
          <w:szCs w:val="30"/>
          <w:u w:val="single"/>
        </w:rPr>
      </w:pPr>
      <w:r>
        <w:rPr>
          <w:rFonts w:hint="eastAsia"/>
          <w:noProof/>
          <w:sz w:val="30"/>
          <w:szCs w:val="30"/>
          <w:u w:val="single"/>
        </w:rPr>
        <w:t>20</w:t>
      </w:r>
      <w:r w:rsidR="003209A5">
        <w:rPr>
          <w:rFonts w:hint="eastAsia"/>
          <w:noProof/>
          <w:sz w:val="30"/>
          <w:szCs w:val="30"/>
          <w:u w:val="single"/>
        </w:rPr>
        <w:t>2X</w:t>
      </w:r>
      <w:r w:rsidR="00CF0B06" w:rsidRPr="009874F5">
        <w:rPr>
          <w:noProof/>
          <w:sz w:val="30"/>
          <w:szCs w:val="30"/>
          <w:u w:val="single"/>
        </w:rPr>
        <w:t>-</w:t>
      </w:r>
      <w:r w:rsidR="003209A5">
        <w:rPr>
          <w:rFonts w:hint="eastAsia"/>
          <w:noProof/>
          <w:sz w:val="30"/>
          <w:szCs w:val="30"/>
          <w:u w:val="single"/>
        </w:rPr>
        <w:t>XX</w:t>
      </w:r>
      <w:r w:rsidR="00CF0B06" w:rsidRPr="009874F5">
        <w:rPr>
          <w:noProof/>
          <w:sz w:val="30"/>
          <w:szCs w:val="30"/>
          <w:u w:val="single"/>
        </w:rPr>
        <w:t>-</w:t>
      </w:r>
      <w:r w:rsidR="003209A5">
        <w:rPr>
          <w:rFonts w:hint="eastAsia"/>
          <w:noProof/>
          <w:sz w:val="30"/>
          <w:szCs w:val="30"/>
          <w:u w:val="single"/>
        </w:rPr>
        <w:t>XX</w:t>
      </w:r>
      <w:r w:rsidR="00CF0B06" w:rsidRPr="009874F5">
        <w:rPr>
          <w:rFonts w:eastAsia="黑体"/>
          <w:noProof/>
          <w:sz w:val="30"/>
          <w:szCs w:val="30"/>
          <w:u w:val="single"/>
        </w:rPr>
        <w:t>发布</w:t>
      </w:r>
      <w:r w:rsidR="00E462E7">
        <w:rPr>
          <w:rFonts w:eastAsia="黑体" w:hint="eastAsia"/>
          <w:noProof/>
          <w:sz w:val="30"/>
          <w:szCs w:val="30"/>
          <w:u w:val="single"/>
        </w:rPr>
        <w:t xml:space="preserve">                                </w:t>
      </w:r>
      <w:r>
        <w:rPr>
          <w:rFonts w:hint="eastAsia"/>
          <w:noProof/>
          <w:sz w:val="30"/>
          <w:szCs w:val="30"/>
          <w:u w:val="single"/>
        </w:rPr>
        <w:t>20</w:t>
      </w:r>
      <w:r w:rsidR="003209A5">
        <w:rPr>
          <w:rFonts w:hint="eastAsia"/>
          <w:noProof/>
          <w:sz w:val="30"/>
          <w:szCs w:val="30"/>
          <w:u w:val="single"/>
        </w:rPr>
        <w:t>2X</w:t>
      </w:r>
      <w:r w:rsidR="00CF0B06" w:rsidRPr="009874F5">
        <w:rPr>
          <w:noProof/>
          <w:sz w:val="30"/>
          <w:szCs w:val="30"/>
          <w:u w:val="single"/>
        </w:rPr>
        <w:t>-</w:t>
      </w:r>
      <w:r w:rsidR="003209A5">
        <w:rPr>
          <w:rFonts w:hint="eastAsia"/>
          <w:noProof/>
          <w:sz w:val="30"/>
          <w:szCs w:val="30"/>
          <w:u w:val="single"/>
        </w:rPr>
        <w:t>XX</w:t>
      </w:r>
      <w:r w:rsidR="00CF0B06" w:rsidRPr="009874F5">
        <w:rPr>
          <w:noProof/>
          <w:sz w:val="30"/>
          <w:szCs w:val="30"/>
          <w:u w:val="single"/>
        </w:rPr>
        <w:t>-</w:t>
      </w:r>
      <w:r w:rsidR="003209A5">
        <w:rPr>
          <w:rFonts w:hint="eastAsia"/>
          <w:noProof/>
          <w:sz w:val="30"/>
          <w:szCs w:val="30"/>
          <w:u w:val="single"/>
        </w:rPr>
        <w:t>XX</w:t>
      </w:r>
      <w:r w:rsidR="00CF0B06" w:rsidRPr="009874F5">
        <w:rPr>
          <w:rFonts w:eastAsia="黑体"/>
          <w:noProof/>
          <w:sz w:val="30"/>
          <w:szCs w:val="30"/>
          <w:u w:val="single"/>
        </w:rPr>
        <w:t>实施</w:t>
      </w:r>
    </w:p>
    <w:p w:rsidR="00CF0B06" w:rsidRPr="009874F5" w:rsidRDefault="00CF0B06" w:rsidP="00CF0B06">
      <w:pPr>
        <w:jc w:val="center"/>
        <w:rPr>
          <w:rFonts w:eastAsia="黑体"/>
          <w:sz w:val="30"/>
          <w:szCs w:val="30"/>
        </w:rPr>
      </w:pPr>
      <w:r w:rsidRPr="009874F5">
        <w:rPr>
          <w:sz w:val="30"/>
          <w:szCs w:val="30"/>
        </w:rPr>
        <w:t>中国涂料工业协会</w:t>
      </w:r>
      <w:r w:rsidRPr="009874F5">
        <w:rPr>
          <w:rFonts w:eastAsia="黑体"/>
          <w:sz w:val="30"/>
          <w:szCs w:val="30"/>
        </w:rPr>
        <w:t>发布</w:t>
      </w:r>
    </w:p>
    <w:p w:rsidR="00D60B77" w:rsidRPr="009874F5" w:rsidRDefault="00D60B77" w:rsidP="006540A6">
      <w:pPr>
        <w:pStyle w:val="aff3"/>
        <w:ind w:firstLineChars="0" w:firstLine="0"/>
        <w:rPr>
          <w:rFonts w:ascii="Times New Roman"/>
        </w:rPr>
        <w:sectPr w:rsidR="00D60B77" w:rsidRPr="009874F5" w:rsidSect="00D60B77">
          <w:pgSz w:w="11906" w:h="16838" w:code="9"/>
          <w:pgMar w:top="567" w:right="850" w:bottom="1134" w:left="1418" w:header="0" w:footer="0" w:gutter="0"/>
          <w:pgNumType w:start="1"/>
          <w:cols w:space="425"/>
          <w:docGrid w:type="lines" w:linePitch="312"/>
        </w:sectPr>
      </w:pPr>
    </w:p>
    <w:p w:rsidR="00D60B77" w:rsidRPr="009874F5" w:rsidRDefault="00D60B77" w:rsidP="00D60B77">
      <w:pPr>
        <w:pStyle w:val="afffff1"/>
        <w:rPr>
          <w:rFonts w:ascii="Times New Roman"/>
        </w:rPr>
      </w:pPr>
      <w:bookmarkStart w:id="0" w:name="_Toc444196435"/>
      <w:bookmarkStart w:id="1" w:name="_Toc444248328"/>
      <w:bookmarkStart w:id="2" w:name="_Toc444248387"/>
      <w:bookmarkStart w:id="3" w:name="_Toc444355593"/>
      <w:bookmarkStart w:id="4" w:name="_Toc444355655"/>
      <w:bookmarkStart w:id="5" w:name="_Toc444439613"/>
      <w:bookmarkStart w:id="6" w:name="_Toc482817781"/>
      <w:bookmarkStart w:id="7" w:name="_Toc483061043"/>
      <w:bookmarkStart w:id="8" w:name="_Toc483061639"/>
      <w:bookmarkStart w:id="9" w:name="_Toc483316416"/>
      <w:bookmarkStart w:id="10" w:name="_Toc485564202"/>
      <w:bookmarkStart w:id="11" w:name="_Toc485971137"/>
      <w:bookmarkStart w:id="12" w:name="_Toc492043340"/>
      <w:bookmarkStart w:id="13" w:name="_Toc498782094"/>
      <w:bookmarkStart w:id="14" w:name="_Toc498889280"/>
      <w:bookmarkStart w:id="15" w:name="_Toc502221997"/>
      <w:r w:rsidRPr="009874F5">
        <w:rPr>
          <w:rFonts w:ascii="Times New Roman"/>
        </w:rPr>
        <w:lastRenderedPageBreak/>
        <w:t>前</w:t>
      </w:r>
      <w:bookmarkStart w:id="16" w:name="BKQY"/>
      <w:r w:rsidRPr="009874F5">
        <w:rPr>
          <w:rFonts w:ascii="Times New Roman" w:eastAsia="MS Mincho"/>
        </w:rPr>
        <w:t> </w:t>
      </w:r>
      <w:r w:rsidRPr="009874F5">
        <w:rPr>
          <w:rFonts w:ascii="Times New Roman" w:eastAsia="MS Mincho"/>
        </w:rPr>
        <w:t> </w:t>
      </w:r>
      <w:r w:rsidRPr="009874F5">
        <w:rPr>
          <w:rFonts w:ascii="Times New Roman"/>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F77F6" w:rsidRPr="009874F5" w:rsidRDefault="00CA4B19" w:rsidP="009874F5">
      <w:pPr>
        <w:pStyle w:val="aff3"/>
        <w:adjustRightInd w:val="0"/>
        <w:snapToGrid w:val="0"/>
        <w:spacing w:line="288" w:lineRule="auto"/>
        <w:rPr>
          <w:rFonts w:ascii="Times New Roman"/>
          <w:noProof w:val="0"/>
        </w:rPr>
      </w:pPr>
      <w:r w:rsidRPr="009874F5">
        <w:rPr>
          <w:rFonts w:ascii="Times New Roman"/>
          <w:noProof w:val="0"/>
        </w:rPr>
        <w:t>本</w:t>
      </w:r>
      <w:r w:rsidR="007841B9">
        <w:rPr>
          <w:rFonts w:ascii="Times New Roman" w:hint="eastAsia"/>
          <w:noProof w:val="0"/>
        </w:rPr>
        <w:t>文件</w:t>
      </w:r>
      <w:r w:rsidRPr="009874F5">
        <w:rPr>
          <w:rFonts w:ascii="Times New Roman"/>
          <w:noProof w:val="0"/>
        </w:rPr>
        <w:t>依据</w:t>
      </w:r>
      <w:r w:rsidR="008F77F6" w:rsidRPr="009874F5">
        <w:rPr>
          <w:rFonts w:ascii="Times New Roman"/>
          <w:noProof w:val="0"/>
        </w:rPr>
        <w:t>GB/T 1.1</w:t>
      </w:r>
      <w:r w:rsidR="00E13B21">
        <w:rPr>
          <w:rFonts w:ascii="Times New Roman" w:hint="eastAsia"/>
          <w:noProof w:val="0"/>
        </w:rPr>
        <w:t>—</w:t>
      </w:r>
      <w:r w:rsidR="008F77F6" w:rsidRPr="009874F5">
        <w:rPr>
          <w:rFonts w:ascii="Times New Roman"/>
          <w:noProof w:val="0"/>
        </w:rPr>
        <w:t>20</w:t>
      </w:r>
      <w:r w:rsidR="007841B9">
        <w:rPr>
          <w:rFonts w:ascii="Times New Roman" w:hint="eastAsia"/>
          <w:noProof w:val="0"/>
        </w:rPr>
        <w:t>20</w:t>
      </w:r>
      <w:r w:rsidR="008F77F6" w:rsidRPr="009874F5">
        <w:rPr>
          <w:rFonts w:ascii="Times New Roman"/>
          <w:noProof w:val="0"/>
        </w:rPr>
        <w:t>给出的规则起草。</w:t>
      </w:r>
    </w:p>
    <w:p w:rsidR="008F77F6" w:rsidRPr="009874F5" w:rsidRDefault="009300B2" w:rsidP="009874F5">
      <w:pPr>
        <w:pStyle w:val="aff3"/>
        <w:adjustRightInd w:val="0"/>
        <w:snapToGrid w:val="0"/>
        <w:spacing w:line="288" w:lineRule="auto"/>
        <w:rPr>
          <w:rFonts w:ascii="Times New Roman"/>
          <w:noProof w:val="0"/>
        </w:rPr>
      </w:pPr>
      <w:r w:rsidRPr="009874F5">
        <w:rPr>
          <w:rFonts w:ascii="Times New Roman"/>
          <w:noProof w:val="0"/>
        </w:rPr>
        <w:t>本</w:t>
      </w:r>
      <w:r w:rsidR="007841B9">
        <w:rPr>
          <w:rFonts w:ascii="Times New Roman" w:hint="eastAsia"/>
          <w:noProof w:val="0"/>
        </w:rPr>
        <w:t>文件</w:t>
      </w:r>
      <w:r w:rsidRPr="009874F5">
        <w:rPr>
          <w:rFonts w:ascii="Times New Roman"/>
          <w:noProof w:val="0"/>
        </w:rPr>
        <w:t>由中国涂料工业协会提出</w:t>
      </w:r>
      <w:r w:rsidR="003209A5">
        <w:rPr>
          <w:rFonts w:ascii="Times New Roman" w:hint="eastAsia"/>
          <w:noProof w:val="0"/>
        </w:rPr>
        <w:t>并归口</w:t>
      </w:r>
      <w:r w:rsidR="008F77F6" w:rsidRPr="009874F5">
        <w:rPr>
          <w:rFonts w:ascii="Times New Roman"/>
          <w:noProof w:val="0"/>
        </w:rPr>
        <w:t>。</w:t>
      </w:r>
    </w:p>
    <w:p w:rsidR="003209A5" w:rsidRDefault="00A94EC8" w:rsidP="009874F5">
      <w:pPr>
        <w:pStyle w:val="aff3"/>
        <w:adjustRightInd w:val="0"/>
        <w:snapToGrid w:val="0"/>
        <w:spacing w:line="288" w:lineRule="auto"/>
        <w:rPr>
          <w:rFonts w:ascii="Times New Roman"/>
          <w:noProof w:val="0"/>
        </w:rPr>
      </w:pPr>
      <w:r w:rsidRPr="009874F5">
        <w:rPr>
          <w:rFonts w:ascii="Times New Roman"/>
          <w:noProof w:val="0"/>
        </w:rPr>
        <w:t>本</w:t>
      </w:r>
      <w:r w:rsidR="007841B9">
        <w:rPr>
          <w:rFonts w:ascii="Times New Roman" w:hint="eastAsia"/>
          <w:noProof w:val="0"/>
        </w:rPr>
        <w:t>文件</w:t>
      </w:r>
      <w:r w:rsidR="003209A5">
        <w:rPr>
          <w:rFonts w:ascii="Times New Roman" w:hint="eastAsia"/>
          <w:noProof w:val="0"/>
        </w:rPr>
        <w:t>主要</w:t>
      </w:r>
      <w:r w:rsidRPr="009874F5">
        <w:rPr>
          <w:rFonts w:ascii="Times New Roman"/>
          <w:noProof w:val="0"/>
        </w:rPr>
        <w:t>起草单位：</w:t>
      </w:r>
    </w:p>
    <w:p w:rsidR="00C2674C" w:rsidRDefault="00C2674C" w:rsidP="009874F5">
      <w:pPr>
        <w:pStyle w:val="aff3"/>
        <w:adjustRightInd w:val="0"/>
        <w:snapToGrid w:val="0"/>
        <w:spacing w:line="288" w:lineRule="auto"/>
        <w:rPr>
          <w:rFonts w:ascii="Times New Roman"/>
          <w:noProof w:val="0"/>
        </w:rPr>
      </w:pPr>
    </w:p>
    <w:p w:rsidR="003C7B2F" w:rsidRDefault="003209A5" w:rsidP="009874F5">
      <w:pPr>
        <w:pStyle w:val="aff3"/>
        <w:adjustRightInd w:val="0"/>
        <w:snapToGrid w:val="0"/>
        <w:spacing w:line="288" w:lineRule="auto"/>
        <w:rPr>
          <w:rFonts w:ascii="Times New Roman"/>
          <w:noProof w:val="0"/>
        </w:rPr>
      </w:pPr>
      <w:r w:rsidRPr="009874F5">
        <w:rPr>
          <w:rFonts w:ascii="Times New Roman"/>
          <w:noProof w:val="0"/>
        </w:rPr>
        <w:t>本</w:t>
      </w:r>
      <w:r w:rsidR="007841B9">
        <w:rPr>
          <w:rFonts w:ascii="Times New Roman" w:hint="eastAsia"/>
          <w:noProof w:val="0"/>
        </w:rPr>
        <w:t>文件</w:t>
      </w:r>
      <w:r>
        <w:rPr>
          <w:rFonts w:ascii="Times New Roman" w:hint="eastAsia"/>
          <w:noProof w:val="0"/>
        </w:rPr>
        <w:t>参与</w:t>
      </w:r>
      <w:r w:rsidRPr="009874F5">
        <w:rPr>
          <w:rFonts w:ascii="Times New Roman"/>
          <w:noProof w:val="0"/>
        </w:rPr>
        <w:t>草单位：</w:t>
      </w:r>
    </w:p>
    <w:p w:rsidR="00C2674C" w:rsidRDefault="00C2674C" w:rsidP="009874F5">
      <w:pPr>
        <w:pStyle w:val="aff3"/>
        <w:adjustRightInd w:val="0"/>
        <w:snapToGrid w:val="0"/>
        <w:spacing w:line="288" w:lineRule="auto"/>
        <w:rPr>
          <w:rFonts w:ascii="Times New Roman"/>
          <w:noProof w:val="0"/>
        </w:rPr>
      </w:pPr>
    </w:p>
    <w:p w:rsidR="003C7B2F" w:rsidRDefault="003C7B2F" w:rsidP="009874F5">
      <w:pPr>
        <w:pStyle w:val="aff3"/>
        <w:adjustRightInd w:val="0"/>
        <w:snapToGrid w:val="0"/>
        <w:spacing w:line="288" w:lineRule="auto"/>
        <w:rPr>
          <w:rFonts w:ascii="Times New Roman"/>
          <w:noProof w:val="0"/>
        </w:rPr>
      </w:pPr>
      <w:r w:rsidRPr="009874F5">
        <w:rPr>
          <w:rFonts w:ascii="Times New Roman"/>
          <w:noProof w:val="0"/>
        </w:rPr>
        <w:t>本</w:t>
      </w:r>
      <w:r w:rsidR="007841B9">
        <w:rPr>
          <w:rFonts w:ascii="Times New Roman" w:hint="eastAsia"/>
          <w:noProof w:val="0"/>
        </w:rPr>
        <w:t>文件</w:t>
      </w:r>
      <w:r w:rsidRPr="009874F5">
        <w:rPr>
          <w:rFonts w:ascii="Times New Roman"/>
          <w:noProof w:val="0"/>
        </w:rPr>
        <w:t>主要起草人：</w:t>
      </w:r>
    </w:p>
    <w:p w:rsidR="00C2674C" w:rsidRDefault="00C2674C" w:rsidP="009874F5">
      <w:pPr>
        <w:pStyle w:val="aff3"/>
        <w:adjustRightInd w:val="0"/>
        <w:snapToGrid w:val="0"/>
        <w:spacing w:line="288" w:lineRule="auto"/>
        <w:rPr>
          <w:rFonts w:ascii="Times New Roman"/>
          <w:noProof w:val="0"/>
        </w:rPr>
      </w:pPr>
    </w:p>
    <w:p w:rsidR="007841B9" w:rsidRPr="009874F5" w:rsidRDefault="007841B9" w:rsidP="007841B9">
      <w:pPr>
        <w:pStyle w:val="aff3"/>
        <w:adjustRightInd w:val="0"/>
        <w:snapToGrid w:val="0"/>
        <w:spacing w:line="288" w:lineRule="auto"/>
        <w:rPr>
          <w:rFonts w:ascii="Times New Roman"/>
          <w:noProof w:val="0"/>
        </w:rPr>
        <w:sectPr w:rsidR="007841B9" w:rsidRPr="009874F5" w:rsidSect="00D60B77">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Pr>
          <w:rFonts w:ascii="Times New Roman" w:hint="eastAsia"/>
          <w:noProof w:val="0"/>
        </w:rPr>
        <w:t>本文件为首次发布。</w:t>
      </w:r>
    </w:p>
    <w:p w:rsidR="00F34B99" w:rsidRPr="009874F5" w:rsidRDefault="009A746B" w:rsidP="00D60B77">
      <w:pPr>
        <w:pStyle w:val="aff6"/>
        <w:rPr>
          <w:rFonts w:ascii="Times New Roman"/>
        </w:rPr>
      </w:pPr>
      <w:r>
        <w:rPr>
          <w:rFonts w:ascii="Times New Roman" w:hint="eastAsia"/>
        </w:rPr>
        <w:lastRenderedPageBreak/>
        <w:t>抗菌及抗病毒涂料</w:t>
      </w:r>
    </w:p>
    <w:p w:rsidR="00F34B99" w:rsidRPr="009874F5" w:rsidRDefault="00F34B99" w:rsidP="00032642">
      <w:pPr>
        <w:pStyle w:val="a5"/>
        <w:spacing w:before="312" w:after="312"/>
        <w:ind w:left="0"/>
        <w:rPr>
          <w:rFonts w:ascii="Times New Roman"/>
        </w:rPr>
      </w:pPr>
      <w:bookmarkStart w:id="17" w:name="_Toc444196437"/>
      <w:bookmarkStart w:id="18" w:name="_Toc444248330"/>
      <w:bookmarkStart w:id="19" w:name="_Toc444248389"/>
      <w:bookmarkStart w:id="20" w:name="_Toc444355595"/>
      <w:bookmarkStart w:id="21" w:name="_Toc444355657"/>
      <w:bookmarkStart w:id="22" w:name="_Toc444439615"/>
      <w:bookmarkStart w:id="23" w:name="_Toc482817782"/>
      <w:bookmarkStart w:id="24" w:name="_Toc483061044"/>
      <w:bookmarkStart w:id="25" w:name="_Toc483061640"/>
      <w:bookmarkStart w:id="26" w:name="_Toc483316417"/>
      <w:bookmarkStart w:id="27" w:name="_Toc485564203"/>
      <w:bookmarkStart w:id="28" w:name="_Toc485971138"/>
      <w:bookmarkStart w:id="29" w:name="_Toc492043341"/>
      <w:bookmarkStart w:id="30" w:name="_Toc498782095"/>
      <w:bookmarkStart w:id="31" w:name="_Toc498889281"/>
      <w:bookmarkStart w:id="32" w:name="_Toc502221998"/>
      <w:r w:rsidRPr="009874F5">
        <w:rPr>
          <w:rFonts w:ascii="Times New Roman"/>
        </w:rPr>
        <w:t>范围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9300B2" w:rsidRPr="009874F5" w:rsidRDefault="009300B2" w:rsidP="009300B2">
      <w:pPr>
        <w:pStyle w:val="aff3"/>
        <w:rPr>
          <w:rFonts w:ascii="Times New Roman"/>
        </w:rPr>
      </w:pPr>
      <w:r w:rsidRPr="009874F5">
        <w:rPr>
          <w:rFonts w:ascii="Times New Roman"/>
        </w:rPr>
        <w:t>本</w:t>
      </w:r>
      <w:r w:rsidR="007841B9">
        <w:rPr>
          <w:rFonts w:ascii="Times New Roman" w:hint="eastAsia"/>
        </w:rPr>
        <w:t>文件</w:t>
      </w:r>
      <w:r w:rsidRPr="009874F5">
        <w:rPr>
          <w:rFonts w:ascii="Times New Roman"/>
        </w:rPr>
        <w:t>规定了</w:t>
      </w:r>
      <w:r w:rsidR="009A746B">
        <w:rPr>
          <w:rFonts w:ascii="Times New Roman" w:hint="eastAsia"/>
        </w:rPr>
        <w:t>抗菌及抗病毒涂料的术语和定义、要求、试验方法、检验规则</w:t>
      </w:r>
      <w:r w:rsidR="001120AA">
        <w:rPr>
          <w:rFonts w:ascii="Times New Roman" w:hint="eastAsia"/>
        </w:rPr>
        <w:t>及标签、标志包装和贮存</w:t>
      </w:r>
      <w:r w:rsidR="003209A5">
        <w:rPr>
          <w:rFonts w:ascii="Times New Roman" w:hint="eastAsia"/>
        </w:rPr>
        <w:t>。</w:t>
      </w:r>
    </w:p>
    <w:p w:rsidR="009E17D7" w:rsidRPr="003209A5" w:rsidRDefault="003D68C7" w:rsidP="003209A5">
      <w:pPr>
        <w:pStyle w:val="aff3"/>
        <w:rPr>
          <w:rFonts w:ascii="Times New Roman"/>
          <w:szCs w:val="21"/>
        </w:rPr>
      </w:pPr>
      <w:r w:rsidRPr="009874F5">
        <w:rPr>
          <w:rFonts w:ascii="Times New Roman"/>
          <w:color w:val="000000"/>
          <w:szCs w:val="21"/>
        </w:rPr>
        <w:t>本</w:t>
      </w:r>
      <w:r w:rsidR="007841B9">
        <w:rPr>
          <w:rFonts w:ascii="Times New Roman" w:hint="eastAsia"/>
        </w:rPr>
        <w:t>文件</w:t>
      </w:r>
      <w:r w:rsidRPr="009874F5">
        <w:rPr>
          <w:rFonts w:ascii="Times New Roman"/>
          <w:color w:val="000000"/>
          <w:szCs w:val="21"/>
        </w:rPr>
        <w:t>适用于</w:t>
      </w:r>
      <w:r w:rsidR="001120AA">
        <w:rPr>
          <w:rFonts w:ascii="Times New Roman" w:hint="eastAsia"/>
          <w:color w:val="000000"/>
          <w:szCs w:val="21"/>
        </w:rPr>
        <w:t>具有抗菌及抗病毒性能的涂料产品</w:t>
      </w:r>
      <w:r w:rsidR="009D217F">
        <w:rPr>
          <w:rFonts w:ascii="Times New Roman" w:hint="eastAsia"/>
          <w:color w:val="000000"/>
          <w:szCs w:val="21"/>
        </w:rPr>
        <w:t>，包括水性涂料、溶剂型涂料、辐射固化涂料及粉末涂料</w:t>
      </w:r>
      <w:r w:rsidR="009300B2" w:rsidRPr="009874F5">
        <w:rPr>
          <w:rFonts w:ascii="Times New Roman"/>
          <w:szCs w:val="21"/>
        </w:rPr>
        <w:t>。</w:t>
      </w:r>
    </w:p>
    <w:p w:rsidR="00F34B99" w:rsidRPr="009874F5" w:rsidRDefault="00F34B99" w:rsidP="00032642">
      <w:pPr>
        <w:pStyle w:val="a5"/>
        <w:spacing w:before="312" w:after="312"/>
        <w:ind w:left="0"/>
        <w:rPr>
          <w:rFonts w:ascii="Times New Roman"/>
        </w:rPr>
      </w:pPr>
      <w:bookmarkStart w:id="33" w:name="_Toc444196438"/>
      <w:bookmarkStart w:id="34" w:name="_Toc444248331"/>
      <w:bookmarkStart w:id="35" w:name="_Toc444248390"/>
      <w:bookmarkStart w:id="36" w:name="_Toc444355596"/>
      <w:bookmarkStart w:id="37" w:name="_Toc444355658"/>
      <w:bookmarkStart w:id="38" w:name="_Toc444439616"/>
      <w:bookmarkStart w:id="39" w:name="_Toc482817783"/>
      <w:bookmarkStart w:id="40" w:name="_Toc483061045"/>
      <w:bookmarkStart w:id="41" w:name="_Toc483061641"/>
      <w:bookmarkStart w:id="42" w:name="_Toc483316418"/>
      <w:bookmarkStart w:id="43" w:name="_Toc485564204"/>
      <w:bookmarkStart w:id="44" w:name="_Toc485971139"/>
      <w:bookmarkStart w:id="45" w:name="_Toc492043342"/>
      <w:bookmarkStart w:id="46" w:name="_Toc498782096"/>
      <w:bookmarkStart w:id="47" w:name="_Toc498889282"/>
      <w:bookmarkStart w:id="48" w:name="_Toc502221999"/>
      <w:r w:rsidRPr="009874F5">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34B99" w:rsidRPr="009874F5" w:rsidRDefault="007841B9" w:rsidP="00F34B99">
      <w:pPr>
        <w:pStyle w:val="aff3"/>
        <w:rPr>
          <w:rFonts w:ascii="Times New Roman"/>
        </w:rPr>
      </w:pPr>
      <w:r w:rsidRPr="009874F5">
        <w:rPr>
          <w:rFonts w:ascii="Times New Roman"/>
        </w:rPr>
        <w:t>下列</w:t>
      </w:r>
      <w:r>
        <w:rPr>
          <w:rFonts w:ascii="Times New Roman" w:hint="eastAsia"/>
        </w:rPr>
        <w:t>文件中的内容通过文中的规范性引用而构成本文件必不可少的条款。其中，注日期的引用文件，仅该日期对应的版本适用于本文件；不注日期的引用文件，其最新版本（包括所有的修改单）适用于本文件。</w:t>
      </w:r>
    </w:p>
    <w:p w:rsidR="001120AA" w:rsidRDefault="001120AA" w:rsidP="00CA6099">
      <w:pPr>
        <w:pStyle w:val="aff3"/>
        <w:rPr>
          <w:rFonts w:ascii="Times New Roman"/>
        </w:rPr>
      </w:pPr>
      <w:bookmarkStart w:id="49" w:name="_Hlk481335080"/>
      <w:r w:rsidRPr="00CA6099">
        <w:rPr>
          <w:rFonts w:ascii="Times New Roman"/>
        </w:rPr>
        <w:t>GB/T</w:t>
      </w:r>
      <w:r>
        <w:rPr>
          <w:rFonts w:ascii="Times New Roman" w:hint="eastAsia"/>
        </w:rPr>
        <w:t xml:space="preserve"> 1727  </w:t>
      </w:r>
      <w:r>
        <w:rPr>
          <w:rFonts w:ascii="Times New Roman" w:hint="eastAsia"/>
        </w:rPr>
        <w:t>漆膜一般制备法</w:t>
      </w:r>
    </w:p>
    <w:p w:rsidR="001120AA" w:rsidRDefault="001120AA" w:rsidP="00CA6099">
      <w:pPr>
        <w:pStyle w:val="aff3"/>
        <w:rPr>
          <w:rFonts w:ascii="Times New Roman"/>
        </w:rPr>
      </w:pPr>
      <w:r>
        <w:rPr>
          <w:rFonts w:ascii="Times New Roman" w:hint="eastAsia"/>
        </w:rPr>
        <w:t xml:space="preserve">GB/T 3186  </w:t>
      </w:r>
      <w:r>
        <w:rPr>
          <w:rFonts w:ascii="Times New Roman" w:hint="eastAsia"/>
        </w:rPr>
        <w:t>色漆、清漆和色漆与清漆用原材料取样</w:t>
      </w:r>
    </w:p>
    <w:p w:rsidR="001120AA" w:rsidRDefault="001120AA" w:rsidP="00CA6099">
      <w:pPr>
        <w:pStyle w:val="aff3"/>
        <w:rPr>
          <w:rFonts w:ascii="Times New Roman"/>
        </w:rPr>
      </w:pPr>
      <w:r w:rsidRPr="00CA6099">
        <w:rPr>
          <w:rFonts w:ascii="Times New Roman"/>
        </w:rPr>
        <w:t>GB/T</w:t>
      </w:r>
      <w:r>
        <w:rPr>
          <w:rFonts w:ascii="Times New Roman" w:hint="eastAsia"/>
        </w:rPr>
        <w:t xml:space="preserve"> 6682</w:t>
      </w:r>
      <w:r>
        <w:rPr>
          <w:rFonts w:ascii="Times New Roman" w:hint="eastAsia"/>
        </w:rPr>
        <w:t>—</w:t>
      </w:r>
      <w:r>
        <w:rPr>
          <w:rFonts w:ascii="Times New Roman" w:hint="eastAsia"/>
        </w:rPr>
        <w:t xml:space="preserve">2008  </w:t>
      </w:r>
      <w:r w:rsidRPr="00397525">
        <w:rPr>
          <w:rFonts w:ascii="Times New Roman" w:hint="eastAsia"/>
        </w:rPr>
        <w:t>分析实验室用水规格和试验方法</w:t>
      </w:r>
    </w:p>
    <w:p w:rsidR="001120AA" w:rsidRDefault="001120AA" w:rsidP="00CA6099">
      <w:pPr>
        <w:pStyle w:val="aff3"/>
        <w:rPr>
          <w:rFonts w:ascii="Times New Roman"/>
        </w:rPr>
      </w:pPr>
      <w:r w:rsidRPr="00CA6099">
        <w:rPr>
          <w:rFonts w:ascii="Times New Roman"/>
        </w:rPr>
        <w:t xml:space="preserve">GB/T </w:t>
      </w:r>
      <w:r>
        <w:rPr>
          <w:rFonts w:ascii="Times New Roman" w:hint="eastAsia"/>
        </w:rPr>
        <w:t>8170</w:t>
      </w:r>
      <w:r>
        <w:rPr>
          <w:rFonts w:ascii="Times New Roman" w:hint="eastAsia"/>
        </w:rPr>
        <w:t>—</w:t>
      </w:r>
      <w:r>
        <w:rPr>
          <w:rFonts w:ascii="Times New Roman" w:hint="eastAsia"/>
        </w:rPr>
        <w:t>2008</w:t>
      </w:r>
      <w:r w:rsidRPr="009D217F">
        <w:rPr>
          <w:rFonts w:ascii="Times New Roman" w:hint="eastAsia"/>
        </w:rPr>
        <w:t>数值修约规则与极限数值的表示和判定</w:t>
      </w:r>
    </w:p>
    <w:p w:rsidR="001120AA" w:rsidRDefault="001120AA" w:rsidP="001120AA">
      <w:pPr>
        <w:pStyle w:val="aff3"/>
        <w:rPr>
          <w:rFonts w:ascii="Times New Roman"/>
        </w:rPr>
      </w:pPr>
      <w:r w:rsidRPr="001120AA">
        <w:rPr>
          <w:rFonts w:ascii="Times New Roman"/>
        </w:rPr>
        <w:t xml:space="preserve">GB/T 9278 </w:t>
      </w:r>
      <w:r w:rsidRPr="001120AA">
        <w:rPr>
          <w:rFonts w:ascii="Times New Roman"/>
        </w:rPr>
        <w:t>涂料试样状态调节和试验的温湿度</w:t>
      </w:r>
    </w:p>
    <w:p w:rsidR="001120AA" w:rsidRDefault="001120AA" w:rsidP="001120AA">
      <w:pPr>
        <w:pStyle w:val="aff3"/>
        <w:rPr>
          <w:rFonts w:ascii="Times New Roman"/>
        </w:rPr>
      </w:pPr>
      <w:r w:rsidRPr="001120AA">
        <w:rPr>
          <w:rFonts w:ascii="Times New Roman"/>
        </w:rPr>
        <w:t xml:space="preserve">GB/T 9750 </w:t>
      </w:r>
      <w:r w:rsidRPr="001120AA">
        <w:rPr>
          <w:rFonts w:ascii="Times New Roman"/>
        </w:rPr>
        <w:t>涂料产品包装标志</w:t>
      </w:r>
    </w:p>
    <w:p w:rsidR="002237A7" w:rsidRDefault="002237A7" w:rsidP="001120AA">
      <w:pPr>
        <w:pStyle w:val="aff3"/>
        <w:rPr>
          <w:rFonts w:ascii="Times New Roman"/>
        </w:rPr>
      </w:pPr>
      <w:r>
        <w:rPr>
          <w:rFonts w:ascii="Times New Roman" w:hint="eastAsia"/>
        </w:rPr>
        <w:t xml:space="preserve">GB 18581  </w:t>
      </w:r>
      <w:r w:rsidRPr="002237A7">
        <w:rPr>
          <w:rFonts w:ascii="Times New Roman" w:hint="eastAsia"/>
        </w:rPr>
        <w:t>木器涂料中有害物质限量</w:t>
      </w:r>
    </w:p>
    <w:p w:rsidR="002237A7" w:rsidRDefault="002237A7" w:rsidP="001120AA">
      <w:pPr>
        <w:pStyle w:val="aff3"/>
        <w:rPr>
          <w:rFonts w:ascii="Times New Roman"/>
        </w:rPr>
      </w:pPr>
      <w:r>
        <w:rPr>
          <w:rFonts w:ascii="Times New Roman" w:hint="eastAsia"/>
        </w:rPr>
        <w:t xml:space="preserve">GB 18582  </w:t>
      </w:r>
      <w:r w:rsidRPr="002237A7">
        <w:rPr>
          <w:rFonts w:ascii="Times New Roman" w:hint="eastAsia"/>
        </w:rPr>
        <w:t>建筑用墙面涂料中有害物质限量</w:t>
      </w:r>
    </w:p>
    <w:p w:rsidR="001120AA" w:rsidRDefault="001120AA" w:rsidP="001120AA">
      <w:pPr>
        <w:pStyle w:val="aff3"/>
        <w:rPr>
          <w:rFonts w:ascii="Times New Roman"/>
        </w:rPr>
      </w:pPr>
      <w:r w:rsidRPr="001120AA">
        <w:rPr>
          <w:rFonts w:ascii="Times New Roman"/>
        </w:rPr>
        <w:t xml:space="preserve">GB 19258 </w:t>
      </w:r>
      <w:r w:rsidRPr="001120AA">
        <w:rPr>
          <w:rFonts w:ascii="Times New Roman"/>
        </w:rPr>
        <w:t>紫外线杀菌灯</w:t>
      </w:r>
    </w:p>
    <w:p w:rsidR="001120AA" w:rsidRDefault="001120AA" w:rsidP="001120AA">
      <w:pPr>
        <w:pStyle w:val="aff3"/>
        <w:rPr>
          <w:rFonts w:ascii="Times New Roman"/>
        </w:rPr>
      </w:pPr>
      <w:r w:rsidRPr="001120AA">
        <w:rPr>
          <w:rFonts w:ascii="Times New Roman"/>
        </w:rPr>
        <w:t xml:space="preserve">GB 19489 </w:t>
      </w:r>
      <w:r w:rsidRPr="001120AA">
        <w:rPr>
          <w:rFonts w:ascii="Times New Roman"/>
        </w:rPr>
        <w:t>实验室生物安全通用要求</w:t>
      </w:r>
    </w:p>
    <w:p w:rsidR="002237A7" w:rsidRDefault="002237A7" w:rsidP="001120AA">
      <w:pPr>
        <w:pStyle w:val="aff3"/>
        <w:rPr>
          <w:rFonts w:ascii="Times New Roman"/>
        </w:rPr>
      </w:pPr>
      <w:r>
        <w:rPr>
          <w:rFonts w:ascii="Times New Roman" w:hint="eastAsia"/>
        </w:rPr>
        <w:t xml:space="preserve">GB 24409  </w:t>
      </w:r>
      <w:r w:rsidRPr="002237A7">
        <w:rPr>
          <w:rFonts w:ascii="Times New Roman" w:hint="eastAsia"/>
        </w:rPr>
        <w:t>车辆涂料中有害物质限量</w:t>
      </w:r>
    </w:p>
    <w:p w:rsidR="002237A7" w:rsidRDefault="002237A7" w:rsidP="001120AA">
      <w:pPr>
        <w:pStyle w:val="aff3"/>
        <w:rPr>
          <w:rFonts w:ascii="Times New Roman"/>
        </w:rPr>
      </w:pPr>
      <w:r>
        <w:rPr>
          <w:rFonts w:ascii="Times New Roman" w:hint="eastAsia"/>
        </w:rPr>
        <w:t xml:space="preserve">GB 30981  </w:t>
      </w:r>
      <w:r w:rsidRPr="002237A7">
        <w:rPr>
          <w:rFonts w:ascii="Times New Roman" w:hint="eastAsia"/>
        </w:rPr>
        <w:t>工业防护涂料中有害物质限量</w:t>
      </w:r>
    </w:p>
    <w:p w:rsidR="00B12A35" w:rsidRDefault="00B12A35" w:rsidP="001120AA">
      <w:pPr>
        <w:pStyle w:val="aff3"/>
        <w:rPr>
          <w:rFonts w:ascii="Times New Roman"/>
        </w:rPr>
      </w:pPr>
      <w:r>
        <w:rPr>
          <w:rFonts w:ascii="Times New Roman" w:hint="eastAsia"/>
        </w:rPr>
        <w:t>HG/T 3950</w:t>
      </w:r>
      <w:r>
        <w:rPr>
          <w:rFonts w:ascii="Times New Roman" w:hint="eastAsia"/>
        </w:rPr>
        <w:t>—</w:t>
      </w:r>
      <w:r>
        <w:rPr>
          <w:rFonts w:ascii="Times New Roman" w:hint="eastAsia"/>
        </w:rPr>
        <w:t xml:space="preserve">2007  </w:t>
      </w:r>
      <w:r>
        <w:rPr>
          <w:rFonts w:ascii="Times New Roman" w:hint="eastAsia"/>
        </w:rPr>
        <w:t>抗菌涂料</w:t>
      </w:r>
    </w:p>
    <w:p w:rsidR="001120AA" w:rsidRDefault="001120AA" w:rsidP="001120AA">
      <w:pPr>
        <w:pStyle w:val="aff3"/>
        <w:rPr>
          <w:rFonts w:ascii="Times New Roman"/>
        </w:rPr>
      </w:pPr>
      <w:r>
        <w:rPr>
          <w:rFonts w:ascii="Times New Roman" w:hint="eastAsia"/>
        </w:rPr>
        <w:t>T/CNCIA 0300</w:t>
      </w:r>
      <w:r w:rsidR="00B12A35">
        <w:rPr>
          <w:rFonts w:ascii="Times New Roman" w:hint="eastAsia"/>
        </w:rPr>
        <w:t>2</w:t>
      </w:r>
      <w:r w:rsidRPr="001120AA">
        <w:rPr>
          <w:rFonts w:ascii="Times New Roman" w:hint="eastAsia"/>
        </w:rPr>
        <w:t>涂料（漆膜）抗病毒性能测定方法</w:t>
      </w:r>
    </w:p>
    <w:p w:rsidR="00D60B77" w:rsidRPr="009874F5" w:rsidRDefault="00BC5D76" w:rsidP="00032642">
      <w:pPr>
        <w:pStyle w:val="a5"/>
        <w:spacing w:before="312" w:after="312"/>
        <w:ind w:left="0"/>
        <w:rPr>
          <w:rFonts w:ascii="Times New Roman"/>
        </w:rPr>
      </w:pPr>
      <w:bookmarkStart w:id="50" w:name="_Toc492043343"/>
      <w:bookmarkStart w:id="51" w:name="_Toc498782097"/>
      <w:bookmarkStart w:id="52" w:name="_Toc498889283"/>
      <w:bookmarkStart w:id="53" w:name="_Toc502222000"/>
      <w:bookmarkEnd w:id="49"/>
      <w:r w:rsidRPr="009874F5">
        <w:rPr>
          <w:rFonts w:ascii="Times New Roman"/>
        </w:rPr>
        <w:t>术语和定义</w:t>
      </w:r>
      <w:bookmarkEnd w:id="50"/>
      <w:bookmarkEnd w:id="51"/>
      <w:bookmarkEnd w:id="52"/>
      <w:bookmarkEnd w:id="53"/>
    </w:p>
    <w:p w:rsidR="007E017A" w:rsidRPr="009874F5" w:rsidRDefault="007E017A" w:rsidP="007E017A">
      <w:pPr>
        <w:pStyle w:val="aff3"/>
        <w:rPr>
          <w:rFonts w:ascii="Times New Roman"/>
        </w:rPr>
      </w:pPr>
      <w:r w:rsidRPr="009874F5">
        <w:rPr>
          <w:rFonts w:ascii="Times New Roman"/>
          <w:szCs w:val="21"/>
        </w:rPr>
        <w:t>下列术语</w:t>
      </w:r>
      <w:r w:rsidR="00AC279E">
        <w:rPr>
          <w:rFonts w:ascii="Times New Roman" w:hint="eastAsia"/>
          <w:szCs w:val="21"/>
        </w:rPr>
        <w:t>和定义</w:t>
      </w:r>
      <w:r w:rsidRPr="009874F5">
        <w:rPr>
          <w:rFonts w:ascii="Times New Roman"/>
          <w:szCs w:val="21"/>
        </w:rPr>
        <w:t>适用于本文件</w:t>
      </w:r>
      <w:r w:rsidR="00DC3371">
        <w:rPr>
          <w:rFonts w:ascii="Times New Roman" w:hint="eastAsia"/>
          <w:szCs w:val="21"/>
        </w:rPr>
        <w:t>。</w:t>
      </w:r>
    </w:p>
    <w:p w:rsidR="00980A44" w:rsidRPr="00854264" w:rsidRDefault="00BC5D76" w:rsidP="00BC5D76">
      <w:pPr>
        <w:pStyle w:val="aff3"/>
        <w:ind w:firstLineChars="0" w:firstLine="0"/>
        <w:rPr>
          <w:rFonts w:ascii="黑体" w:eastAsia="黑体" w:hAnsi="黑体"/>
        </w:rPr>
      </w:pPr>
      <w:r w:rsidRPr="00854264">
        <w:rPr>
          <w:rFonts w:ascii="黑体" w:eastAsia="黑体" w:hAnsi="黑体"/>
        </w:rPr>
        <w:t xml:space="preserve">3.1 </w:t>
      </w:r>
    </w:p>
    <w:p w:rsidR="001120AA" w:rsidRDefault="001120AA" w:rsidP="00BF53D8">
      <w:pPr>
        <w:pStyle w:val="aff3"/>
        <w:rPr>
          <w:rFonts w:ascii="Times New Roman" w:eastAsia="黑体"/>
        </w:rPr>
      </w:pPr>
      <w:r>
        <w:rPr>
          <w:rFonts w:ascii="Times New Roman" w:eastAsia="黑体" w:hint="eastAsia"/>
        </w:rPr>
        <w:t>抑菌</w:t>
      </w:r>
      <w:r>
        <w:rPr>
          <w:rFonts w:ascii="Times New Roman" w:eastAsia="黑体" w:hint="eastAsia"/>
        </w:rPr>
        <w:t xml:space="preserve">  bacteriostasis</w:t>
      </w:r>
    </w:p>
    <w:p w:rsidR="001120AA" w:rsidRDefault="001120AA" w:rsidP="00BF53D8">
      <w:pPr>
        <w:pStyle w:val="aff3"/>
        <w:rPr>
          <w:rFonts w:ascii="Times New Roman"/>
        </w:rPr>
      </w:pPr>
      <w:r w:rsidRPr="001120AA">
        <w:rPr>
          <w:rFonts w:ascii="Times New Roman" w:hint="eastAsia"/>
        </w:rPr>
        <w:t>抑制细菌、真菌、霉菌</w:t>
      </w:r>
      <w:r>
        <w:rPr>
          <w:rFonts w:ascii="Times New Roman" w:hint="eastAsia"/>
        </w:rPr>
        <w:t>等微生物生长繁殖的作用叫做抑菌。</w:t>
      </w:r>
    </w:p>
    <w:p w:rsidR="001120AA" w:rsidRPr="00854264" w:rsidRDefault="001120AA" w:rsidP="001120AA">
      <w:pPr>
        <w:pStyle w:val="aff3"/>
        <w:ind w:firstLineChars="0" w:firstLine="0"/>
        <w:rPr>
          <w:rFonts w:ascii="黑体" w:eastAsia="黑体" w:hAnsi="黑体"/>
        </w:rPr>
      </w:pPr>
      <w:r w:rsidRPr="00854264">
        <w:rPr>
          <w:rFonts w:ascii="黑体" w:eastAsia="黑体" w:hAnsi="黑体" w:hint="eastAsia"/>
        </w:rPr>
        <w:t xml:space="preserve">3.2  </w:t>
      </w:r>
    </w:p>
    <w:p w:rsidR="001120AA" w:rsidRPr="001120AA" w:rsidRDefault="001120AA" w:rsidP="001120AA">
      <w:pPr>
        <w:pStyle w:val="aff3"/>
        <w:rPr>
          <w:rFonts w:ascii="Times New Roman" w:eastAsia="黑体"/>
        </w:rPr>
      </w:pPr>
      <w:r w:rsidRPr="001120AA">
        <w:rPr>
          <w:rFonts w:ascii="Times New Roman" w:eastAsia="黑体" w:hint="eastAsia"/>
        </w:rPr>
        <w:t>杀菌</w:t>
      </w:r>
      <w:r w:rsidRPr="001120AA">
        <w:rPr>
          <w:rFonts w:ascii="Times New Roman" w:eastAsia="黑体" w:hint="eastAsia"/>
        </w:rPr>
        <w:t xml:space="preserve">  sterilization</w:t>
      </w:r>
    </w:p>
    <w:p w:rsidR="001120AA" w:rsidRDefault="001120AA" w:rsidP="00BF53D8">
      <w:pPr>
        <w:pStyle w:val="aff3"/>
        <w:rPr>
          <w:rFonts w:ascii="Times New Roman"/>
        </w:rPr>
      </w:pPr>
      <w:r w:rsidRPr="001120AA">
        <w:rPr>
          <w:rFonts w:ascii="Times New Roman" w:hint="eastAsia"/>
        </w:rPr>
        <w:t>杀死细菌、真菌、霉菌等微生物生营养体和繁殖体的作用叫做杀菌。</w:t>
      </w:r>
    </w:p>
    <w:p w:rsidR="001120AA" w:rsidRPr="00854264" w:rsidRDefault="001120AA" w:rsidP="001120AA">
      <w:pPr>
        <w:pStyle w:val="aff3"/>
        <w:ind w:firstLineChars="0" w:firstLine="0"/>
        <w:rPr>
          <w:rFonts w:ascii="黑体" w:eastAsia="黑体" w:hAnsi="黑体"/>
        </w:rPr>
      </w:pPr>
      <w:r w:rsidRPr="00854264">
        <w:rPr>
          <w:rFonts w:ascii="黑体" w:eastAsia="黑体" w:hAnsi="黑体" w:hint="eastAsia"/>
        </w:rPr>
        <w:t>3.3</w:t>
      </w:r>
    </w:p>
    <w:p w:rsidR="001120AA" w:rsidRDefault="00B12A35" w:rsidP="00BF53D8">
      <w:pPr>
        <w:pStyle w:val="aff3"/>
        <w:rPr>
          <w:rFonts w:ascii="Times New Roman" w:eastAsia="黑体"/>
        </w:rPr>
      </w:pPr>
      <w:r>
        <w:rPr>
          <w:rFonts w:ascii="Times New Roman" w:eastAsia="黑体" w:hint="eastAsia"/>
        </w:rPr>
        <w:t>抗菌</w:t>
      </w:r>
      <w:r>
        <w:rPr>
          <w:rFonts w:ascii="Times New Roman" w:eastAsia="黑体" w:hint="eastAsia"/>
        </w:rPr>
        <w:t xml:space="preserve">  antibacterial</w:t>
      </w:r>
    </w:p>
    <w:p w:rsidR="00B12A35" w:rsidRDefault="00B12A35" w:rsidP="00BF53D8">
      <w:pPr>
        <w:pStyle w:val="aff3"/>
        <w:rPr>
          <w:rFonts w:ascii="Times New Roman"/>
        </w:rPr>
      </w:pPr>
      <w:r w:rsidRPr="00B12A35">
        <w:rPr>
          <w:rFonts w:ascii="Times New Roman" w:hint="eastAsia"/>
        </w:rPr>
        <w:t>抑菌和杀菌作用的总称为抗菌。</w:t>
      </w:r>
    </w:p>
    <w:p w:rsidR="00B12A35" w:rsidRPr="00854264" w:rsidRDefault="00B12A35" w:rsidP="00B12A35">
      <w:pPr>
        <w:pStyle w:val="aff3"/>
        <w:ind w:firstLineChars="0" w:firstLine="0"/>
        <w:rPr>
          <w:rFonts w:ascii="黑体" w:eastAsia="黑体" w:hAnsi="黑体"/>
        </w:rPr>
      </w:pPr>
      <w:r w:rsidRPr="00854264">
        <w:rPr>
          <w:rFonts w:ascii="黑体" w:eastAsia="黑体" w:hAnsi="黑体" w:hint="eastAsia"/>
        </w:rPr>
        <w:t>3.4</w:t>
      </w:r>
    </w:p>
    <w:p w:rsidR="00BC5D76" w:rsidRPr="009874F5" w:rsidRDefault="00247304" w:rsidP="00BF53D8">
      <w:pPr>
        <w:pStyle w:val="aff3"/>
        <w:rPr>
          <w:rFonts w:ascii="Times New Roman" w:eastAsia="黑体"/>
        </w:rPr>
      </w:pPr>
      <w:r>
        <w:rPr>
          <w:rFonts w:ascii="Times New Roman" w:eastAsia="黑体" w:hint="eastAsia"/>
        </w:rPr>
        <w:lastRenderedPageBreak/>
        <w:t>抗病毒</w:t>
      </w:r>
      <w:r>
        <w:rPr>
          <w:rFonts w:ascii="Times New Roman" w:eastAsia="黑体" w:hint="eastAsia"/>
        </w:rPr>
        <w:t>antiviral</w:t>
      </w:r>
    </w:p>
    <w:p w:rsidR="00BC5D76" w:rsidRDefault="00A61DAE" w:rsidP="00247304">
      <w:pPr>
        <w:pStyle w:val="aff3"/>
        <w:rPr>
          <w:rFonts w:ascii="Times New Roman"/>
        </w:rPr>
      </w:pPr>
      <w:r w:rsidRPr="001814AF">
        <w:rPr>
          <w:rFonts w:ascii="Times New Roman"/>
        </w:rPr>
        <w:t>通过物理或化学等措施使样品表面感染病毒数量减少的状态。</w:t>
      </w:r>
    </w:p>
    <w:p w:rsidR="00980A44" w:rsidRPr="00854264" w:rsidRDefault="00BC5D76" w:rsidP="00C64CB8">
      <w:pPr>
        <w:pStyle w:val="aff3"/>
        <w:ind w:firstLineChars="0" w:firstLine="0"/>
        <w:rPr>
          <w:rFonts w:ascii="黑体" w:eastAsia="黑体" w:hAnsi="黑体"/>
        </w:rPr>
      </w:pPr>
      <w:r w:rsidRPr="00854264">
        <w:rPr>
          <w:rFonts w:ascii="黑体" w:eastAsia="黑体" w:hAnsi="黑体"/>
        </w:rPr>
        <w:t>3.</w:t>
      </w:r>
      <w:r w:rsidR="00B12A35" w:rsidRPr="00854264">
        <w:rPr>
          <w:rFonts w:ascii="黑体" w:eastAsia="黑体" w:hAnsi="黑体" w:hint="eastAsia"/>
        </w:rPr>
        <w:t>5</w:t>
      </w:r>
    </w:p>
    <w:p w:rsidR="00C64CB8" w:rsidRPr="009874F5" w:rsidRDefault="00A61DAE" w:rsidP="00BF53D8">
      <w:pPr>
        <w:pStyle w:val="aff3"/>
        <w:rPr>
          <w:rFonts w:ascii="Times New Roman" w:eastAsia="黑体"/>
          <w:szCs w:val="21"/>
        </w:rPr>
      </w:pPr>
      <w:r w:rsidRPr="001814AF">
        <w:rPr>
          <w:rFonts w:ascii="Times New Roman" w:eastAsia="黑体"/>
        </w:rPr>
        <w:t>抗病毒活性值</w:t>
      </w:r>
      <w:r w:rsidR="0012074D">
        <w:rPr>
          <w:rFonts w:ascii="Times New Roman" w:eastAsia="黑体" w:hint="eastAsia"/>
        </w:rPr>
        <w:t>antiviral activity</w:t>
      </w:r>
    </w:p>
    <w:p w:rsidR="0024510F" w:rsidRDefault="00A61DAE" w:rsidP="0024510F">
      <w:pPr>
        <w:pStyle w:val="aff3"/>
        <w:rPr>
          <w:rFonts w:ascii="Times New Roman"/>
        </w:rPr>
      </w:pPr>
      <w:r w:rsidRPr="001814AF">
        <w:rPr>
          <w:rFonts w:ascii="Times New Roman"/>
        </w:rPr>
        <w:t>经过抗病毒处理的样品与未经抗病毒处理的样品在接种病毒培养后</w:t>
      </w:r>
      <w:r w:rsidRPr="00F77A02">
        <w:rPr>
          <w:rFonts w:ascii="Times New Roman"/>
        </w:rPr>
        <w:t>病毒感染滴度</w:t>
      </w:r>
      <w:r w:rsidRPr="001814AF">
        <w:rPr>
          <w:rFonts w:ascii="Times New Roman"/>
        </w:rPr>
        <w:t>的对数差值。</w:t>
      </w:r>
    </w:p>
    <w:p w:rsidR="00A61DAE" w:rsidRPr="00A61DAE" w:rsidRDefault="00A61DAE" w:rsidP="00A61DAE">
      <w:pPr>
        <w:pStyle w:val="aff3"/>
        <w:ind w:firstLineChars="0" w:firstLine="0"/>
        <w:rPr>
          <w:rFonts w:ascii="黑体" w:eastAsia="黑体" w:hAnsi="黑体"/>
        </w:rPr>
      </w:pPr>
      <w:r w:rsidRPr="00A61DAE">
        <w:rPr>
          <w:rFonts w:ascii="黑体" w:eastAsia="黑体" w:hAnsi="黑体" w:hint="eastAsia"/>
        </w:rPr>
        <w:t>3.6</w:t>
      </w:r>
    </w:p>
    <w:p w:rsidR="00A61DAE" w:rsidRDefault="00A61DAE" w:rsidP="00A61DAE">
      <w:pPr>
        <w:pStyle w:val="aff3"/>
        <w:rPr>
          <w:rFonts w:ascii="Times New Roman" w:eastAsia="黑体"/>
        </w:rPr>
      </w:pPr>
      <w:r w:rsidRPr="001814AF">
        <w:rPr>
          <w:rFonts w:ascii="Times New Roman" w:eastAsia="黑体"/>
        </w:rPr>
        <w:t>抗病毒率</w:t>
      </w:r>
      <w:r w:rsidRPr="001814AF">
        <w:rPr>
          <w:rFonts w:ascii="Times New Roman" w:eastAsia="黑体"/>
        </w:rPr>
        <w:t xml:space="preserve">  antiviral rate</w:t>
      </w:r>
    </w:p>
    <w:p w:rsidR="00A61DAE" w:rsidRPr="00A61DAE" w:rsidRDefault="00A61DAE" w:rsidP="00A61DAE">
      <w:pPr>
        <w:pStyle w:val="aff3"/>
        <w:rPr>
          <w:rFonts w:ascii="Times New Roman" w:eastAsia="黑体"/>
        </w:rPr>
      </w:pPr>
      <w:r w:rsidRPr="001814AF">
        <w:rPr>
          <w:rFonts w:ascii="Times New Roman"/>
        </w:rPr>
        <w:t>经过抗病毒处理的样品与未经抗病毒处理的样品在接种病毒培养后病毒感染滴度相比较减少的百分率。</w:t>
      </w:r>
    </w:p>
    <w:p w:rsidR="00B12A35" w:rsidRPr="00854264" w:rsidRDefault="00B12A35" w:rsidP="00B12A35">
      <w:pPr>
        <w:pStyle w:val="aff3"/>
        <w:ind w:firstLineChars="0" w:firstLine="0"/>
        <w:rPr>
          <w:rFonts w:ascii="黑体" w:eastAsia="黑体" w:hAnsi="黑体"/>
        </w:rPr>
      </w:pPr>
      <w:r w:rsidRPr="00854264">
        <w:rPr>
          <w:rFonts w:ascii="黑体" w:eastAsia="黑体" w:hAnsi="黑体" w:hint="eastAsia"/>
        </w:rPr>
        <w:t>3.</w:t>
      </w:r>
      <w:r w:rsidR="00A61DAE">
        <w:rPr>
          <w:rFonts w:ascii="黑体" w:eastAsia="黑体" w:hAnsi="黑体" w:hint="eastAsia"/>
        </w:rPr>
        <w:t>7</w:t>
      </w:r>
    </w:p>
    <w:p w:rsidR="00B12A35" w:rsidRPr="00B12A35" w:rsidRDefault="00B12A35" w:rsidP="00B12A35">
      <w:pPr>
        <w:pStyle w:val="aff3"/>
        <w:rPr>
          <w:rFonts w:ascii="Times New Roman" w:eastAsia="黑体"/>
        </w:rPr>
      </w:pPr>
      <w:r w:rsidRPr="00B12A35">
        <w:rPr>
          <w:rFonts w:ascii="Times New Roman" w:eastAsia="黑体" w:hint="eastAsia"/>
        </w:rPr>
        <w:t>抗菌及抗病毒涂料</w:t>
      </w:r>
      <w:r>
        <w:rPr>
          <w:rFonts w:ascii="Times New Roman" w:eastAsia="黑体" w:hint="eastAsia"/>
        </w:rPr>
        <w:t xml:space="preserve">  a</w:t>
      </w:r>
      <w:r w:rsidRPr="00B12A35">
        <w:rPr>
          <w:rFonts w:ascii="Times New Roman" w:eastAsia="黑体" w:hint="eastAsia"/>
        </w:rPr>
        <w:t>ntibacterial and antiviral coatings</w:t>
      </w:r>
    </w:p>
    <w:p w:rsidR="0085606D" w:rsidRDefault="00B12A35" w:rsidP="00EC0D62">
      <w:pPr>
        <w:pStyle w:val="aff3"/>
        <w:rPr>
          <w:rFonts w:ascii="Times New Roman"/>
        </w:rPr>
      </w:pPr>
      <w:r>
        <w:rPr>
          <w:rFonts w:ascii="Times New Roman" w:hint="eastAsia"/>
        </w:rPr>
        <w:t>在</w:t>
      </w:r>
      <w:r w:rsidR="007841B9">
        <w:rPr>
          <w:rFonts w:ascii="Times New Roman" w:hint="eastAsia"/>
        </w:rPr>
        <w:t>文件</w:t>
      </w:r>
      <w:r>
        <w:rPr>
          <w:rFonts w:ascii="Times New Roman" w:hint="eastAsia"/>
        </w:rPr>
        <w:t>准规定的条件下，测得具有抗菌、抗病毒作用的涂料。</w:t>
      </w:r>
    </w:p>
    <w:p w:rsidR="00D01655" w:rsidRDefault="00D01655" w:rsidP="00D01655">
      <w:pPr>
        <w:pStyle w:val="aff3"/>
        <w:ind w:firstLineChars="0" w:firstLine="0"/>
        <w:rPr>
          <w:rFonts w:ascii="Times New Roman"/>
        </w:rPr>
      </w:pPr>
      <w:r>
        <w:rPr>
          <w:rFonts w:ascii="Times New Roman" w:hint="eastAsia"/>
        </w:rPr>
        <w:t xml:space="preserve">3.8 </w:t>
      </w:r>
    </w:p>
    <w:p w:rsidR="00D01655" w:rsidRPr="00D01655" w:rsidRDefault="00D01655" w:rsidP="00F77A02">
      <w:pPr>
        <w:pStyle w:val="aff3"/>
        <w:rPr>
          <w:rFonts w:ascii="Times New Roman" w:eastAsia="黑体"/>
        </w:rPr>
      </w:pPr>
      <w:r w:rsidRPr="00F77A02">
        <w:rPr>
          <w:rFonts w:ascii="Times New Roman" w:eastAsia="黑体"/>
        </w:rPr>
        <w:t>病毒感染滴度</w:t>
      </w:r>
      <w:r w:rsidR="00F77A02">
        <w:rPr>
          <w:rFonts w:ascii="Times New Roman" w:eastAsia="黑体" w:hint="eastAsia"/>
        </w:rPr>
        <w:t xml:space="preserve">  inf</w:t>
      </w:r>
      <w:r w:rsidR="007841B9">
        <w:rPr>
          <w:rFonts w:ascii="Times New Roman" w:eastAsia="黑体" w:hint="eastAsia"/>
        </w:rPr>
        <w:t>e</w:t>
      </w:r>
      <w:r w:rsidR="00F77A02">
        <w:rPr>
          <w:rFonts w:ascii="Times New Roman" w:eastAsia="黑体" w:hint="eastAsia"/>
        </w:rPr>
        <w:t>ctivity titre of virus</w:t>
      </w:r>
    </w:p>
    <w:p w:rsidR="00D01655" w:rsidRDefault="00F77A02" w:rsidP="00F77A02">
      <w:pPr>
        <w:pStyle w:val="aff3"/>
        <w:rPr>
          <w:rFonts w:ascii="Times New Roman"/>
        </w:rPr>
      </w:pPr>
      <w:r>
        <w:rPr>
          <w:rFonts w:ascii="Times New Roman" w:hint="eastAsia"/>
        </w:rPr>
        <w:t>在单位体积的细胞溶解产物或溶液中具有感染性的病毒颗粒数目。</w:t>
      </w:r>
    </w:p>
    <w:p w:rsidR="005C3CBA" w:rsidRDefault="005C3CBA" w:rsidP="005C3CBA">
      <w:pPr>
        <w:pStyle w:val="aff3"/>
        <w:ind w:firstLineChars="0" w:firstLine="0"/>
        <w:rPr>
          <w:rFonts w:ascii="Times New Roman"/>
        </w:rPr>
      </w:pPr>
      <w:r>
        <w:rPr>
          <w:rFonts w:ascii="Times New Roman" w:hint="eastAsia"/>
        </w:rPr>
        <w:t>3.</w:t>
      </w:r>
      <w:r>
        <w:rPr>
          <w:rFonts w:ascii="Times New Roman"/>
        </w:rPr>
        <w:t>9</w:t>
      </w:r>
    </w:p>
    <w:p w:rsidR="005C3CBA" w:rsidRDefault="00CA36E3" w:rsidP="00F77A02">
      <w:pPr>
        <w:pStyle w:val="aff3"/>
        <w:rPr>
          <w:rFonts w:ascii="Times New Roman"/>
        </w:rPr>
      </w:pPr>
      <w:r w:rsidRPr="00CB4D57">
        <w:rPr>
          <w:rFonts w:ascii="黑体" w:eastAsia="黑体" w:hAnsi="黑体"/>
        </w:rPr>
        <w:t>抗病毒耐久性</w:t>
      </w:r>
      <w:r w:rsidR="007841B9">
        <w:rPr>
          <w:rFonts w:ascii="黑体" w:eastAsia="黑体" w:hAnsi="黑体" w:hint="eastAsia"/>
        </w:rPr>
        <w:t xml:space="preserve"> </w:t>
      </w:r>
      <w:r w:rsidRPr="00CB4D57">
        <w:rPr>
          <w:rFonts w:ascii="黑体" w:eastAsia="黑体" w:hAnsi="黑体" w:hint="eastAsia"/>
        </w:rPr>
        <w:t xml:space="preserve"> </w:t>
      </w:r>
      <w:r w:rsidR="007841B9">
        <w:rPr>
          <w:rFonts w:ascii="Times New Roman" w:eastAsia="黑体" w:hint="eastAsia"/>
        </w:rPr>
        <w:t>a</w:t>
      </w:r>
      <w:r w:rsidRPr="007841B9">
        <w:rPr>
          <w:rFonts w:ascii="Times New Roman" w:eastAsia="黑体"/>
        </w:rPr>
        <w:t>ntivirus durability</w:t>
      </w:r>
      <w:r w:rsidRPr="007841B9">
        <w:rPr>
          <w:rFonts w:ascii="Times New Roman" w:eastAsia="黑体" w:hint="eastAsia"/>
        </w:rPr>
        <w:t xml:space="preserve"> </w:t>
      </w:r>
    </w:p>
    <w:p w:rsidR="00CA36E3" w:rsidRDefault="00CA36E3" w:rsidP="00041285">
      <w:pPr>
        <w:pStyle w:val="aff3"/>
        <w:rPr>
          <w:rFonts w:ascii="Times New Roman"/>
        </w:rPr>
      </w:pPr>
      <w:r>
        <w:t>模拟产品使用过程的</w:t>
      </w:r>
      <w:r>
        <w:rPr>
          <w:rFonts w:hint="eastAsia"/>
        </w:rPr>
        <w:t>光照</w:t>
      </w:r>
      <w:r>
        <w:t>老化方式</w:t>
      </w:r>
      <w:r>
        <w:rPr>
          <w:rFonts w:hint="eastAsia"/>
        </w:rPr>
        <w:t>，</w:t>
      </w:r>
      <w:r>
        <w:t>经过一定时间的紫外光照射后的抗病毒性能</w:t>
      </w:r>
      <w:r>
        <w:rPr>
          <w:rFonts w:hint="eastAsia"/>
        </w:rPr>
        <w:t>。</w:t>
      </w:r>
    </w:p>
    <w:p w:rsidR="00854264" w:rsidRDefault="00854264" w:rsidP="00854264">
      <w:pPr>
        <w:pStyle w:val="a5"/>
        <w:spacing w:before="312" w:after="312"/>
        <w:ind w:left="0"/>
        <w:rPr>
          <w:rFonts w:ascii="Times New Roman"/>
        </w:rPr>
      </w:pPr>
      <w:bookmarkStart w:id="54" w:name="_GoBack"/>
      <w:bookmarkEnd w:id="54"/>
      <w:r>
        <w:rPr>
          <w:rFonts w:ascii="Times New Roman" w:hint="eastAsia"/>
        </w:rPr>
        <w:t>产品分级</w:t>
      </w:r>
    </w:p>
    <w:p w:rsidR="00854264" w:rsidRPr="00F77A02" w:rsidRDefault="00854264" w:rsidP="00854264">
      <w:pPr>
        <w:pStyle w:val="aff3"/>
        <w:rPr>
          <w:rFonts w:ascii="Times New Roman"/>
        </w:rPr>
      </w:pPr>
      <w:r w:rsidRPr="00F77A02">
        <w:rPr>
          <w:rFonts w:ascii="Times New Roman" w:hint="eastAsia"/>
        </w:rPr>
        <w:t>按抗菌及抗病毒效果的程度，抗菌及抗病毒涂料分为两</w:t>
      </w:r>
      <w:r w:rsidRPr="00F77A02">
        <w:rPr>
          <w:rFonts w:ascii="Times New Roman"/>
        </w:rPr>
        <w:t>个等级，</w:t>
      </w:r>
      <w:r w:rsidRPr="00F77A02">
        <w:rPr>
          <w:rFonts w:ascii="Times New Roman"/>
        </w:rPr>
        <w:t>I</w:t>
      </w:r>
      <w:r w:rsidRPr="00F77A02">
        <w:rPr>
          <w:rFonts w:ascii="Times New Roman"/>
        </w:rPr>
        <w:t>级和</w:t>
      </w:r>
      <w:r w:rsidRPr="00F77A02">
        <w:rPr>
          <w:rFonts w:ascii="Times New Roman"/>
        </w:rPr>
        <w:t>II</w:t>
      </w:r>
      <w:r w:rsidRPr="00F77A02">
        <w:rPr>
          <w:rFonts w:ascii="Times New Roman"/>
        </w:rPr>
        <w:t>级，</w:t>
      </w:r>
      <w:r w:rsidRPr="00F77A02">
        <w:rPr>
          <w:rFonts w:ascii="Times New Roman" w:hint="eastAsia"/>
        </w:rPr>
        <w:t>I</w:t>
      </w:r>
      <w:r w:rsidRPr="00F77A02">
        <w:rPr>
          <w:rFonts w:ascii="Times New Roman" w:hint="eastAsia"/>
        </w:rPr>
        <w:t>级适用于抗菌</w:t>
      </w:r>
      <w:r w:rsidR="001956DB" w:rsidRPr="00F77A02">
        <w:rPr>
          <w:rFonts w:ascii="Times New Roman" w:hint="eastAsia"/>
        </w:rPr>
        <w:t>、抗病毒</w:t>
      </w:r>
      <w:r w:rsidRPr="00F77A02">
        <w:rPr>
          <w:rFonts w:ascii="Times New Roman" w:hint="eastAsia"/>
        </w:rPr>
        <w:t>性能要求较高的场所</w:t>
      </w:r>
      <w:r w:rsidR="00E84F9E" w:rsidRPr="00F77A02">
        <w:rPr>
          <w:rFonts w:ascii="Times New Roman" w:hint="eastAsia"/>
        </w:rPr>
        <w:t>（如医院，学校和幼儿园等）</w:t>
      </w:r>
      <w:r w:rsidRPr="00F77A02">
        <w:rPr>
          <w:rFonts w:ascii="Times New Roman" w:hint="eastAsia"/>
        </w:rPr>
        <w:t>，</w:t>
      </w:r>
      <w:r w:rsidRPr="00F77A02">
        <w:rPr>
          <w:rFonts w:ascii="Times New Roman" w:hint="eastAsia"/>
        </w:rPr>
        <w:t>II</w:t>
      </w:r>
      <w:r w:rsidRPr="00F77A02">
        <w:rPr>
          <w:rFonts w:ascii="Times New Roman" w:hint="eastAsia"/>
        </w:rPr>
        <w:t>级</w:t>
      </w:r>
      <w:r w:rsidR="00E84F9E" w:rsidRPr="00F77A02">
        <w:rPr>
          <w:rFonts w:ascii="Times New Roman" w:hint="eastAsia"/>
        </w:rPr>
        <w:t>则</w:t>
      </w:r>
      <w:r w:rsidRPr="00F77A02">
        <w:rPr>
          <w:rFonts w:ascii="Times New Roman" w:hint="eastAsia"/>
        </w:rPr>
        <w:t>适用于</w:t>
      </w:r>
      <w:r w:rsidR="00BC7086" w:rsidRPr="00F77A02">
        <w:rPr>
          <w:rFonts w:ascii="Times New Roman" w:hint="eastAsia"/>
        </w:rPr>
        <w:t>要求一般</w:t>
      </w:r>
      <w:r w:rsidR="001956DB" w:rsidRPr="00F77A02">
        <w:rPr>
          <w:rFonts w:ascii="Times New Roman" w:hint="eastAsia"/>
        </w:rPr>
        <w:t>抗菌、抗病毒性能要求的场所。</w:t>
      </w:r>
    </w:p>
    <w:p w:rsidR="00854264" w:rsidRDefault="00854264" w:rsidP="00854264">
      <w:pPr>
        <w:pStyle w:val="a5"/>
        <w:spacing w:before="312" w:after="312"/>
        <w:ind w:left="0"/>
        <w:rPr>
          <w:rFonts w:ascii="Times New Roman"/>
        </w:rPr>
      </w:pPr>
      <w:r w:rsidRPr="00854264">
        <w:rPr>
          <w:rFonts w:ascii="Times New Roman" w:hint="eastAsia"/>
        </w:rPr>
        <w:t>技术要求</w:t>
      </w:r>
    </w:p>
    <w:p w:rsidR="00854264" w:rsidRDefault="002237A7" w:rsidP="002237A7">
      <w:pPr>
        <w:pStyle w:val="aff3"/>
        <w:ind w:firstLineChars="0" w:firstLine="0"/>
        <w:rPr>
          <w:rFonts w:ascii="Times New Roman"/>
        </w:rPr>
      </w:pPr>
      <w:r w:rsidRPr="002237A7">
        <w:rPr>
          <w:rFonts w:ascii="Times New Roman"/>
        </w:rPr>
        <w:t xml:space="preserve">5.1 </w:t>
      </w:r>
      <w:r>
        <w:rPr>
          <w:rFonts w:ascii="Times New Roman" w:hint="eastAsia"/>
        </w:rPr>
        <w:t>涂料的常规性能应符合相关产品标准规定的技术要求。</w:t>
      </w:r>
    </w:p>
    <w:p w:rsidR="002237A7" w:rsidRDefault="002237A7" w:rsidP="002237A7">
      <w:pPr>
        <w:pStyle w:val="aff3"/>
        <w:ind w:firstLineChars="0" w:firstLine="0"/>
        <w:rPr>
          <w:rFonts w:ascii="Times New Roman"/>
        </w:rPr>
      </w:pPr>
      <w:r>
        <w:rPr>
          <w:rFonts w:ascii="Times New Roman" w:hint="eastAsia"/>
        </w:rPr>
        <w:t xml:space="preserve">5.2 </w:t>
      </w:r>
      <w:r>
        <w:rPr>
          <w:rFonts w:ascii="Times New Roman" w:hint="eastAsia"/>
        </w:rPr>
        <w:t>涂料的有害物质限量：木器涂料应符合</w:t>
      </w:r>
      <w:r>
        <w:rPr>
          <w:rFonts w:ascii="Times New Roman" w:hint="eastAsia"/>
        </w:rPr>
        <w:t>GB 18581</w:t>
      </w:r>
      <w:r>
        <w:rPr>
          <w:rFonts w:ascii="Times New Roman" w:hint="eastAsia"/>
        </w:rPr>
        <w:t>的规定，</w:t>
      </w:r>
      <w:r w:rsidRPr="002237A7">
        <w:rPr>
          <w:rFonts w:ascii="Times New Roman" w:hint="eastAsia"/>
        </w:rPr>
        <w:t>建筑用墙面涂料</w:t>
      </w:r>
      <w:r>
        <w:rPr>
          <w:rFonts w:ascii="Times New Roman" w:hint="eastAsia"/>
        </w:rPr>
        <w:t>应符合</w:t>
      </w:r>
      <w:r>
        <w:rPr>
          <w:rFonts w:ascii="Times New Roman" w:hint="eastAsia"/>
        </w:rPr>
        <w:t>GB 18582</w:t>
      </w:r>
      <w:r>
        <w:rPr>
          <w:rFonts w:ascii="Times New Roman" w:hint="eastAsia"/>
        </w:rPr>
        <w:t>的规定，</w:t>
      </w:r>
      <w:r w:rsidR="00681939">
        <w:rPr>
          <w:rFonts w:ascii="Times New Roman" w:hint="eastAsia"/>
        </w:rPr>
        <w:t>汽车内饰件等</w:t>
      </w:r>
      <w:r>
        <w:rPr>
          <w:rFonts w:ascii="Times New Roman" w:hint="eastAsia"/>
        </w:rPr>
        <w:t>车辆涂料应符合</w:t>
      </w:r>
      <w:r>
        <w:rPr>
          <w:rFonts w:ascii="Times New Roman" w:hint="eastAsia"/>
        </w:rPr>
        <w:t>GB 24409</w:t>
      </w:r>
      <w:r>
        <w:rPr>
          <w:rFonts w:ascii="Times New Roman" w:hint="eastAsia"/>
        </w:rPr>
        <w:t>的规定，</w:t>
      </w:r>
      <w:r w:rsidR="00681939">
        <w:rPr>
          <w:rFonts w:ascii="Times New Roman" w:hint="eastAsia"/>
        </w:rPr>
        <w:t>机械设备涂料、电子电器涂料等</w:t>
      </w:r>
      <w:r>
        <w:rPr>
          <w:rFonts w:ascii="Times New Roman" w:hint="eastAsia"/>
        </w:rPr>
        <w:t>工业防护涂料</w:t>
      </w:r>
      <w:r w:rsidR="00681939">
        <w:rPr>
          <w:rFonts w:ascii="Times New Roman" w:hint="eastAsia"/>
        </w:rPr>
        <w:t>应符合</w:t>
      </w:r>
      <w:r w:rsidR="00681939">
        <w:rPr>
          <w:rFonts w:ascii="Times New Roman" w:hint="eastAsia"/>
        </w:rPr>
        <w:t>GB 30981</w:t>
      </w:r>
      <w:r w:rsidR="00681939">
        <w:rPr>
          <w:rFonts w:ascii="Times New Roman" w:hint="eastAsia"/>
        </w:rPr>
        <w:t>的要求</w:t>
      </w:r>
      <w:r>
        <w:rPr>
          <w:rFonts w:ascii="Times New Roman" w:hint="eastAsia"/>
        </w:rPr>
        <w:t>。</w:t>
      </w:r>
    </w:p>
    <w:p w:rsidR="002237A7" w:rsidRDefault="002237A7" w:rsidP="002237A7">
      <w:pPr>
        <w:pStyle w:val="aff3"/>
        <w:ind w:firstLineChars="0" w:firstLine="0"/>
        <w:rPr>
          <w:rFonts w:ascii="Times New Roman"/>
        </w:rPr>
      </w:pPr>
      <w:r>
        <w:rPr>
          <w:rFonts w:ascii="Times New Roman" w:hint="eastAsia"/>
        </w:rPr>
        <w:t xml:space="preserve">5.3 </w:t>
      </w:r>
      <w:r>
        <w:rPr>
          <w:rFonts w:ascii="Times New Roman" w:hint="eastAsia"/>
        </w:rPr>
        <w:t>涂料的抗菌、抗病毒性能应符合表</w:t>
      </w:r>
      <w:r>
        <w:rPr>
          <w:rFonts w:ascii="Times New Roman" w:hint="eastAsia"/>
        </w:rPr>
        <w:t>1~</w:t>
      </w:r>
      <w:r>
        <w:rPr>
          <w:rFonts w:ascii="Times New Roman" w:hint="eastAsia"/>
        </w:rPr>
        <w:t>表</w:t>
      </w:r>
      <w:r>
        <w:rPr>
          <w:rFonts w:ascii="Times New Roman" w:hint="eastAsia"/>
        </w:rPr>
        <w:t>3</w:t>
      </w:r>
      <w:r>
        <w:rPr>
          <w:rFonts w:ascii="Times New Roman" w:hint="eastAsia"/>
        </w:rPr>
        <w:t>的要求。</w:t>
      </w:r>
    </w:p>
    <w:p w:rsidR="002237A7" w:rsidRDefault="00681939" w:rsidP="00681939">
      <w:pPr>
        <w:pStyle w:val="affffff6"/>
        <w:spacing w:before="156" w:after="156"/>
        <w:rPr>
          <w:rFonts w:ascii="Times New Roman"/>
        </w:rPr>
      </w:pPr>
      <w:r>
        <w:rPr>
          <w:rFonts w:ascii="Times New Roman" w:hint="eastAsia"/>
        </w:rPr>
        <w:t>表</w:t>
      </w:r>
      <w:r>
        <w:rPr>
          <w:rFonts w:ascii="Times New Roman" w:hint="eastAsia"/>
        </w:rPr>
        <w:t xml:space="preserve">1 </w:t>
      </w:r>
      <w:r>
        <w:rPr>
          <w:rFonts w:ascii="Times New Roman" w:hint="eastAsia"/>
        </w:rPr>
        <w:t>抗细菌性能</w:t>
      </w:r>
    </w:p>
    <w:tbl>
      <w:tblPr>
        <w:tblStyle w:val="afffffd"/>
        <w:tblW w:w="0" w:type="auto"/>
        <w:tblLook w:val="04A0"/>
      </w:tblPr>
      <w:tblGrid>
        <w:gridCol w:w="2839"/>
        <w:gridCol w:w="351"/>
        <w:gridCol w:w="3190"/>
        <w:gridCol w:w="3190"/>
      </w:tblGrid>
      <w:tr w:rsidR="00681939" w:rsidRPr="00681939" w:rsidTr="00681939">
        <w:tc>
          <w:tcPr>
            <w:tcW w:w="3190" w:type="dxa"/>
            <w:gridSpan w:val="2"/>
            <w:vMerge w:val="restart"/>
            <w:tcBorders>
              <w:top w:val="single" w:sz="12" w:space="0" w:color="auto"/>
              <w:left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项目名称</w:t>
            </w:r>
          </w:p>
        </w:tc>
        <w:tc>
          <w:tcPr>
            <w:tcW w:w="6380" w:type="dxa"/>
            <w:gridSpan w:val="2"/>
            <w:tcBorders>
              <w:top w:val="single" w:sz="12" w:space="0" w:color="auto"/>
              <w:right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抗细菌率</w:t>
            </w:r>
            <w:r w:rsidRPr="00681939">
              <w:rPr>
                <w:rFonts w:ascii="Times New Roman"/>
              </w:rPr>
              <w:t>/%</w:t>
            </w:r>
          </w:p>
        </w:tc>
      </w:tr>
      <w:tr w:rsidR="00681939" w:rsidRPr="00681939" w:rsidTr="00681939">
        <w:tc>
          <w:tcPr>
            <w:tcW w:w="3190" w:type="dxa"/>
            <w:gridSpan w:val="2"/>
            <w:vMerge/>
            <w:tcBorders>
              <w:left w:val="single" w:sz="12" w:space="0" w:color="auto"/>
              <w:bottom w:val="single" w:sz="12" w:space="0" w:color="auto"/>
            </w:tcBorders>
            <w:vAlign w:val="center"/>
          </w:tcPr>
          <w:p w:rsidR="00681939" w:rsidRPr="00681939" w:rsidRDefault="00681939" w:rsidP="00681939">
            <w:pPr>
              <w:pStyle w:val="aff3"/>
              <w:ind w:firstLineChars="0" w:firstLine="0"/>
              <w:jc w:val="center"/>
              <w:rPr>
                <w:rFonts w:ascii="Times New Roman"/>
              </w:rPr>
            </w:pPr>
          </w:p>
        </w:tc>
        <w:tc>
          <w:tcPr>
            <w:tcW w:w="3190" w:type="dxa"/>
            <w:tcBorders>
              <w:bottom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I</w:t>
            </w:r>
          </w:p>
        </w:tc>
        <w:tc>
          <w:tcPr>
            <w:tcW w:w="3190" w:type="dxa"/>
            <w:tcBorders>
              <w:bottom w:val="single" w:sz="12" w:space="0" w:color="auto"/>
              <w:right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II</w:t>
            </w:r>
          </w:p>
        </w:tc>
      </w:tr>
      <w:tr w:rsidR="00681939" w:rsidRPr="00681939" w:rsidTr="00681939">
        <w:tc>
          <w:tcPr>
            <w:tcW w:w="2839" w:type="dxa"/>
            <w:tcBorders>
              <w:top w:val="single" w:sz="12" w:space="0" w:color="auto"/>
              <w:left w:val="single" w:sz="12" w:space="0" w:color="auto"/>
              <w:right w:val="nil"/>
            </w:tcBorders>
            <w:vAlign w:val="center"/>
          </w:tcPr>
          <w:p w:rsidR="00681939" w:rsidRPr="00681939" w:rsidRDefault="00681939" w:rsidP="00681939">
            <w:pPr>
              <w:pStyle w:val="aff3"/>
              <w:ind w:firstLineChars="0" w:firstLine="0"/>
              <w:rPr>
                <w:rFonts w:ascii="Times New Roman"/>
              </w:rPr>
            </w:pPr>
            <w:r w:rsidRPr="00681939">
              <w:rPr>
                <w:rFonts w:ascii="Times New Roman"/>
              </w:rPr>
              <w:t>抗细菌性能</w:t>
            </w:r>
            <w:r w:rsidR="0070723A">
              <w:rPr>
                <w:rFonts w:ascii="Times New Roman" w:hint="eastAsia"/>
              </w:rPr>
              <w:t>/</w:t>
            </w:r>
            <w:r w:rsidR="0070723A">
              <w:rPr>
                <w:rFonts w:ascii="Times New Roman"/>
              </w:rPr>
              <w:t>%</w:t>
            </w:r>
          </w:p>
        </w:tc>
        <w:tc>
          <w:tcPr>
            <w:tcW w:w="351" w:type="dxa"/>
            <w:tcBorders>
              <w:top w:val="single" w:sz="12" w:space="0" w:color="auto"/>
              <w:left w:val="nil"/>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w:t>
            </w:r>
          </w:p>
        </w:tc>
        <w:tc>
          <w:tcPr>
            <w:tcW w:w="3190" w:type="dxa"/>
            <w:tcBorders>
              <w:top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99</w:t>
            </w:r>
          </w:p>
        </w:tc>
        <w:tc>
          <w:tcPr>
            <w:tcW w:w="3190" w:type="dxa"/>
            <w:tcBorders>
              <w:top w:val="single" w:sz="12" w:space="0" w:color="auto"/>
              <w:right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90</w:t>
            </w:r>
          </w:p>
        </w:tc>
      </w:tr>
      <w:tr w:rsidR="00681939" w:rsidRPr="00681939" w:rsidTr="00681939">
        <w:tc>
          <w:tcPr>
            <w:tcW w:w="2839" w:type="dxa"/>
            <w:tcBorders>
              <w:left w:val="single" w:sz="12" w:space="0" w:color="auto"/>
              <w:bottom w:val="single" w:sz="12" w:space="0" w:color="auto"/>
              <w:right w:val="nil"/>
            </w:tcBorders>
            <w:vAlign w:val="center"/>
          </w:tcPr>
          <w:p w:rsidR="00681939" w:rsidRPr="00681939" w:rsidRDefault="00681939" w:rsidP="00681939">
            <w:pPr>
              <w:pStyle w:val="aff3"/>
              <w:ind w:firstLineChars="0" w:firstLine="0"/>
              <w:rPr>
                <w:rFonts w:ascii="Times New Roman"/>
              </w:rPr>
            </w:pPr>
            <w:r w:rsidRPr="00681939">
              <w:rPr>
                <w:rFonts w:ascii="Times New Roman"/>
              </w:rPr>
              <w:t>抗细菌耐久性能</w:t>
            </w:r>
            <w:r w:rsidR="0070723A">
              <w:rPr>
                <w:rFonts w:ascii="Times New Roman" w:hint="eastAsia"/>
              </w:rPr>
              <w:t>/</w:t>
            </w:r>
            <w:r w:rsidR="0070723A">
              <w:rPr>
                <w:rFonts w:ascii="Times New Roman"/>
              </w:rPr>
              <w:t>%</w:t>
            </w:r>
          </w:p>
        </w:tc>
        <w:tc>
          <w:tcPr>
            <w:tcW w:w="351" w:type="dxa"/>
            <w:tcBorders>
              <w:left w:val="nil"/>
              <w:bottom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w:t>
            </w:r>
          </w:p>
        </w:tc>
        <w:tc>
          <w:tcPr>
            <w:tcW w:w="3190" w:type="dxa"/>
            <w:tcBorders>
              <w:bottom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95</w:t>
            </w:r>
          </w:p>
        </w:tc>
        <w:tc>
          <w:tcPr>
            <w:tcW w:w="3190" w:type="dxa"/>
            <w:tcBorders>
              <w:bottom w:val="single" w:sz="12" w:space="0" w:color="auto"/>
              <w:right w:val="single" w:sz="12" w:space="0" w:color="auto"/>
            </w:tcBorders>
            <w:vAlign w:val="center"/>
          </w:tcPr>
          <w:p w:rsidR="00681939" w:rsidRPr="00681939" w:rsidRDefault="00681939" w:rsidP="00681939">
            <w:pPr>
              <w:pStyle w:val="aff3"/>
              <w:ind w:firstLineChars="0" w:firstLine="0"/>
              <w:jc w:val="center"/>
              <w:rPr>
                <w:rFonts w:ascii="Times New Roman"/>
              </w:rPr>
            </w:pPr>
            <w:r w:rsidRPr="00681939">
              <w:rPr>
                <w:rFonts w:ascii="Times New Roman"/>
              </w:rPr>
              <w:t>85</w:t>
            </w:r>
          </w:p>
        </w:tc>
      </w:tr>
    </w:tbl>
    <w:p w:rsidR="00681939" w:rsidRDefault="00681939" w:rsidP="00681939">
      <w:pPr>
        <w:pStyle w:val="affffff6"/>
        <w:spacing w:before="156" w:after="156"/>
        <w:rPr>
          <w:rFonts w:ascii="Times New Roman"/>
        </w:rPr>
      </w:pPr>
      <w:r w:rsidRPr="00681939">
        <w:rPr>
          <w:rFonts w:ascii="Times New Roman" w:hint="eastAsia"/>
        </w:rPr>
        <w:t>表</w:t>
      </w:r>
      <w:r w:rsidRPr="00681939">
        <w:rPr>
          <w:rFonts w:ascii="Times New Roman" w:hint="eastAsia"/>
        </w:rPr>
        <w:t>2</w:t>
      </w:r>
      <w:r>
        <w:rPr>
          <w:rFonts w:ascii="Times New Roman" w:hint="eastAsia"/>
        </w:rPr>
        <w:t>抗霉菌性能</w:t>
      </w:r>
    </w:p>
    <w:tbl>
      <w:tblPr>
        <w:tblStyle w:val="afffffd"/>
        <w:tblW w:w="0" w:type="auto"/>
        <w:tblLook w:val="04A0"/>
      </w:tblPr>
      <w:tblGrid>
        <w:gridCol w:w="2839"/>
        <w:gridCol w:w="351"/>
        <w:gridCol w:w="3190"/>
        <w:gridCol w:w="3190"/>
      </w:tblGrid>
      <w:tr w:rsidR="00681939" w:rsidRPr="00681939" w:rsidTr="00A9385D">
        <w:tc>
          <w:tcPr>
            <w:tcW w:w="3190" w:type="dxa"/>
            <w:gridSpan w:val="2"/>
            <w:vMerge w:val="restart"/>
            <w:tcBorders>
              <w:top w:val="single" w:sz="12" w:space="0" w:color="auto"/>
              <w:left w:val="single" w:sz="12" w:space="0" w:color="auto"/>
            </w:tcBorders>
            <w:vAlign w:val="center"/>
          </w:tcPr>
          <w:p w:rsidR="00681939" w:rsidRPr="00681939" w:rsidRDefault="00681939" w:rsidP="00A9385D">
            <w:pPr>
              <w:pStyle w:val="aff3"/>
              <w:ind w:firstLineChars="0" w:firstLine="0"/>
              <w:jc w:val="center"/>
              <w:rPr>
                <w:rFonts w:ascii="Times New Roman"/>
              </w:rPr>
            </w:pPr>
            <w:r w:rsidRPr="00681939">
              <w:rPr>
                <w:rFonts w:ascii="Times New Roman"/>
              </w:rPr>
              <w:t>项目名称</w:t>
            </w:r>
          </w:p>
        </w:tc>
        <w:tc>
          <w:tcPr>
            <w:tcW w:w="6380" w:type="dxa"/>
            <w:gridSpan w:val="2"/>
            <w:tcBorders>
              <w:top w:val="single" w:sz="12" w:space="0" w:color="auto"/>
              <w:right w:val="single" w:sz="12" w:space="0" w:color="auto"/>
            </w:tcBorders>
            <w:vAlign w:val="center"/>
          </w:tcPr>
          <w:p w:rsidR="00681939" w:rsidRPr="00681939" w:rsidRDefault="00681939" w:rsidP="00A9385D">
            <w:pPr>
              <w:pStyle w:val="aff3"/>
              <w:ind w:firstLineChars="0" w:firstLine="0"/>
              <w:jc w:val="center"/>
              <w:rPr>
                <w:rFonts w:ascii="Times New Roman"/>
              </w:rPr>
            </w:pPr>
            <w:r>
              <w:rPr>
                <w:rFonts w:ascii="Times New Roman" w:hint="eastAsia"/>
              </w:rPr>
              <w:t>长霉等级</w:t>
            </w:r>
            <w:r>
              <w:rPr>
                <w:rFonts w:ascii="Times New Roman" w:hint="eastAsia"/>
              </w:rPr>
              <w:t>/</w:t>
            </w:r>
            <w:r>
              <w:rPr>
                <w:rFonts w:ascii="Times New Roman" w:hint="eastAsia"/>
              </w:rPr>
              <w:t>级</w:t>
            </w:r>
          </w:p>
        </w:tc>
      </w:tr>
      <w:tr w:rsidR="00681939" w:rsidRPr="00681939" w:rsidTr="00A9385D">
        <w:tc>
          <w:tcPr>
            <w:tcW w:w="3190" w:type="dxa"/>
            <w:gridSpan w:val="2"/>
            <w:vMerge/>
            <w:tcBorders>
              <w:left w:val="single" w:sz="12" w:space="0" w:color="auto"/>
              <w:bottom w:val="single" w:sz="12" w:space="0" w:color="auto"/>
            </w:tcBorders>
            <w:vAlign w:val="center"/>
          </w:tcPr>
          <w:p w:rsidR="00681939" w:rsidRPr="00681939" w:rsidRDefault="00681939" w:rsidP="00A9385D">
            <w:pPr>
              <w:pStyle w:val="aff3"/>
              <w:ind w:firstLineChars="0" w:firstLine="0"/>
              <w:jc w:val="center"/>
              <w:rPr>
                <w:rFonts w:ascii="Times New Roman"/>
              </w:rPr>
            </w:pPr>
          </w:p>
        </w:tc>
        <w:tc>
          <w:tcPr>
            <w:tcW w:w="3190" w:type="dxa"/>
            <w:tcBorders>
              <w:bottom w:val="single" w:sz="12" w:space="0" w:color="auto"/>
            </w:tcBorders>
            <w:vAlign w:val="center"/>
          </w:tcPr>
          <w:p w:rsidR="00681939" w:rsidRPr="00681939" w:rsidRDefault="00681939" w:rsidP="00A9385D">
            <w:pPr>
              <w:pStyle w:val="aff3"/>
              <w:ind w:firstLineChars="0" w:firstLine="0"/>
              <w:jc w:val="center"/>
              <w:rPr>
                <w:rFonts w:ascii="Times New Roman"/>
              </w:rPr>
            </w:pPr>
            <w:r w:rsidRPr="00681939">
              <w:rPr>
                <w:rFonts w:ascii="Times New Roman"/>
              </w:rPr>
              <w:t>I</w:t>
            </w:r>
          </w:p>
        </w:tc>
        <w:tc>
          <w:tcPr>
            <w:tcW w:w="3190" w:type="dxa"/>
            <w:tcBorders>
              <w:bottom w:val="single" w:sz="12" w:space="0" w:color="auto"/>
              <w:right w:val="single" w:sz="12" w:space="0" w:color="auto"/>
            </w:tcBorders>
            <w:vAlign w:val="center"/>
          </w:tcPr>
          <w:p w:rsidR="00681939" w:rsidRPr="00681939" w:rsidRDefault="00681939" w:rsidP="00A9385D">
            <w:pPr>
              <w:pStyle w:val="aff3"/>
              <w:ind w:firstLineChars="0" w:firstLine="0"/>
              <w:jc w:val="center"/>
              <w:rPr>
                <w:rFonts w:ascii="Times New Roman"/>
              </w:rPr>
            </w:pPr>
            <w:r w:rsidRPr="00681939">
              <w:rPr>
                <w:rFonts w:ascii="Times New Roman"/>
              </w:rPr>
              <w:t>II</w:t>
            </w:r>
          </w:p>
        </w:tc>
      </w:tr>
      <w:tr w:rsidR="00681939" w:rsidRPr="00681939" w:rsidTr="00A9385D">
        <w:tc>
          <w:tcPr>
            <w:tcW w:w="2839" w:type="dxa"/>
            <w:tcBorders>
              <w:top w:val="single" w:sz="12" w:space="0" w:color="auto"/>
              <w:left w:val="single" w:sz="12" w:space="0" w:color="auto"/>
              <w:right w:val="nil"/>
            </w:tcBorders>
            <w:vAlign w:val="center"/>
          </w:tcPr>
          <w:p w:rsidR="00681939" w:rsidRPr="00681939" w:rsidRDefault="00681939" w:rsidP="00681939">
            <w:pPr>
              <w:pStyle w:val="aff3"/>
              <w:ind w:firstLineChars="0" w:firstLine="0"/>
              <w:rPr>
                <w:rFonts w:ascii="Times New Roman"/>
              </w:rPr>
            </w:pPr>
            <w:r w:rsidRPr="00681939">
              <w:rPr>
                <w:rFonts w:ascii="Times New Roman"/>
              </w:rPr>
              <w:t>抗</w:t>
            </w:r>
            <w:r>
              <w:rPr>
                <w:rFonts w:ascii="Times New Roman" w:hint="eastAsia"/>
              </w:rPr>
              <w:t>霉菌</w:t>
            </w:r>
            <w:r w:rsidRPr="00681939">
              <w:rPr>
                <w:rFonts w:ascii="Times New Roman"/>
              </w:rPr>
              <w:t>性能</w:t>
            </w:r>
            <w:r w:rsidR="0070723A">
              <w:rPr>
                <w:rFonts w:ascii="Times New Roman" w:hint="eastAsia"/>
              </w:rPr>
              <w:t>/</w:t>
            </w:r>
            <w:r w:rsidR="0070723A">
              <w:rPr>
                <w:rFonts w:ascii="Times New Roman" w:hint="eastAsia"/>
              </w:rPr>
              <w:t>级</w:t>
            </w:r>
          </w:p>
        </w:tc>
        <w:tc>
          <w:tcPr>
            <w:tcW w:w="351" w:type="dxa"/>
            <w:tcBorders>
              <w:top w:val="single" w:sz="12" w:space="0" w:color="auto"/>
              <w:left w:val="nil"/>
            </w:tcBorders>
            <w:vAlign w:val="center"/>
          </w:tcPr>
          <w:p w:rsidR="00681939" w:rsidRPr="00681939" w:rsidRDefault="00681939" w:rsidP="00A9385D">
            <w:pPr>
              <w:pStyle w:val="aff3"/>
              <w:ind w:firstLineChars="0" w:firstLine="0"/>
              <w:jc w:val="center"/>
              <w:rPr>
                <w:rFonts w:ascii="Times New Roman"/>
              </w:rPr>
            </w:pPr>
            <w:r w:rsidRPr="00681939">
              <w:rPr>
                <w:rFonts w:ascii="Times New Roman"/>
              </w:rPr>
              <w:t>≥</w:t>
            </w:r>
          </w:p>
        </w:tc>
        <w:tc>
          <w:tcPr>
            <w:tcW w:w="3190" w:type="dxa"/>
            <w:tcBorders>
              <w:top w:val="single" w:sz="12" w:space="0" w:color="auto"/>
            </w:tcBorders>
            <w:vAlign w:val="center"/>
          </w:tcPr>
          <w:p w:rsidR="00681939" w:rsidRPr="00681939" w:rsidRDefault="00681939" w:rsidP="00A9385D">
            <w:pPr>
              <w:pStyle w:val="aff3"/>
              <w:ind w:firstLineChars="0" w:firstLine="0"/>
              <w:jc w:val="center"/>
              <w:rPr>
                <w:rFonts w:ascii="Times New Roman"/>
              </w:rPr>
            </w:pPr>
            <w:r>
              <w:rPr>
                <w:rFonts w:ascii="Times New Roman" w:hint="eastAsia"/>
              </w:rPr>
              <w:t>0</w:t>
            </w:r>
          </w:p>
        </w:tc>
        <w:tc>
          <w:tcPr>
            <w:tcW w:w="3190" w:type="dxa"/>
            <w:tcBorders>
              <w:top w:val="single" w:sz="12" w:space="0" w:color="auto"/>
              <w:right w:val="single" w:sz="12" w:space="0" w:color="auto"/>
            </w:tcBorders>
            <w:vAlign w:val="center"/>
          </w:tcPr>
          <w:p w:rsidR="00681939" w:rsidRPr="00681939" w:rsidRDefault="00681939" w:rsidP="00A9385D">
            <w:pPr>
              <w:pStyle w:val="aff3"/>
              <w:ind w:firstLineChars="0" w:firstLine="0"/>
              <w:jc w:val="center"/>
              <w:rPr>
                <w:rFonts w:ascii="Times New Roman"/>
              </w:rPr>
            </w:pPr>
            <w:r>
              <w:rPr>
                <w:rFonts w:ascii="Times New Roman" w:hint="eastAsia"/>
              </w:rPr>
              <w:t>1</w:t>
            </w:r>
          </w:p>
        </w:tc>
      </w:tr>
      <w:tr w:rsidR="00681939" w:rsidRPr="00681939" w:rsidTr="00A9385D">
        <w:tc>
          <w:tcPr>
            <w:tcW w:w="2839" w:type="dxa"/>
            <w:tcBorders>
              <w:left w:val="single" w:sz="12" w:space="0" w:color="auto"/>
              <w:bottom w:val="single" w:sz="12" w:space="0" w:color="auto"/>
              <w:right w:val="nil"/>
            </w:tcBorders>
            <w:vAlign w:val="center"/>
          </w:tcPr>
          <w:p w:rsidR="00681939" w:rsidRPr="00681939" w:rsidRDefault="00681939" w:rsidP="00681939">
            <w:pPr>
              <w:pStyle w:val="aff3"/>
              <w:ind w:firstLineChars="0" w:firstLine="0"/>
              <w:rPr>
                <w:rFonts w:ascii="Times New Roman"/>
              </w:rPr>
            </w:pPr>
            <w:r w:rsidRPr="00681939">
              <w:rPr>
                <w:rFonts w:ascii="Times New Roman"/>
              </w:rPr>
              <w:t>抗</w:t>
            </w:r>
            <w:r>
              <w:rPr>
                <w:rFonts w:ascii="Times New Roman" w:hint="eastAsia"/>
              </w:rPr>
              <w:t>霉菌</w:t>
            </w:r>
            <w:r w:rsidRPr="00681939">
              <w:rPr>
                <w:rFonts w:ascii="Times New Roman"/>
              </w:rPr>
              <w:t>耐久性能</w:t>
            </w:r>
            <w:r w:rsidR="0070723A">
              <w:rPr>
                <w:rFonts w:ascii="Times New Roman" w:hint="eastAsia"/>
              </w:rPr>
              <w:t>/</w:t>
            </w:r>
            <w:r w:rsidR="0070723A">
              <w:rPr>
                <w:rFonts w:ascii="Times New Roman" w:hint="eastAsia"/>
              </w:rPr>
              <w:t>级</w:t>
            </w:r>
          </w:p>
        </w:tc>
        <w:tc>
          <w:tcPr>
            <w:tcW w:w="351" w:type="dxa"/>
            <w:tcBorders>
              <w:left w:val="nil"/>
              <w:bottom w:val="single" w:sz="12" w:space="0" w:color="auto"/>
            </w:tcBorders>
            <w:vAlign w:val="center"/>
          </w:tcPr>
          <w:p w:rsidR="00681939" w:rsidRPr="00681939" w:rsidRDefault="00681939" w:rsidP="00A9385D">
            <w:pPr>
              <w:pStyle w:val="aff3"/>
              <w:ind w:firstLineChars="0" w:firstLine="0"/>
              <w:jc w:val="center"/>
              <w:rPr>
                <w:rFonts w:ascii="Times New Roman"/>
              </w:rPr>
            </w:pPr>
            <w:r w:rsidRPr="00681939">
              <w:rPr>
                <w:rFonts w:ascii="Times New Roman"/>
              </w:rPr>
              <w:t>≥</w:t>
            </w:r>
          </w:p>
        </w:tc>
        <w:tc>
          <w:tcPr>
            <w:tcW w:w="3190" w:type="dxa"/>
            <w:tcBorders>
              <w:bottom w:val="single" w:sz="12" w:space="0" w:color="auto"/>
            </w:tcBorders>
            <w:vAlign w:val="center"/>
          </w:tcPr>
          <w:p w:rsidR="00681939" w:rsidRPr="00681939" w:rsidRDefault="00681939" w:rsidP="00A9385D">
            <w:pPr>
              <w:pStyle w:val="aff3"/>
              <w:ind w:firstLineChars="0" w:firstLine="0"/>
              <w:jc w:val="center"/>
              <w:rPr>
                <w:rFonts w:ascii="Times New Roman"/>
              </w:rPr>
            </w:pPr>
            <w:r>
              <w:rPr>
                <w:rFonts w:ascii="Times New Roman" w:hint="eastAsia"/>
              </w:rPr>
              <w:t>0</w:t>
            </w:r>
          </w:p>
        </w:tc>
        <w:tc>
          <w:tcPr>
            <w:tcW w:w="3190" w:type="dxa"/>
            <w:tcBorders>
              <w:bottom w:val="single" w:sz="12" w:space="0" w:color="auto"/>
              <w:right w:val="single" w:sz="12" w:space="0" w:color="auto"/>
            </w:tcBorders>
            <w:vAlign w:val="center"/>
          </w:tcPr>
          <w:p w:rsidR="00681939" w:rsidRPr="00681939" w:rsidRDefault="00681939" w:rsidP="00A9385D">
            <w:pPr>
              <w:pStyle w:val="aff3"/>
              <w:ind w:firstLineChars="0" w:firstLine="0"/>
              <w:jc w:val="center"/>
              <w:rPr>
                <w:rFonts w:ascii="Times New Roman"/>
              </w:rPr>
            </w:pPr>
            <w:r>
              <w:rPr>
                <w:rFonts w:ascii="Times New Roman" w:hint="eastAsia"/>
              </w:rPr>
              <w:t>1</w:t>
            </w:r>
          </w:p>
        </w:tc>
      </w:tr>
    </w:tbl>
    <w:p w:rsidR="00681939" w:rsidRPr="00681939" w:rsidRDefault="00681939" w:rsidP="00681939">
      <w:pPr>
        <w:pStyle w:val="affffff6"/>
        <w:spacing w:before="156" w:after="156"/>
        <w:rPr>
          <w:rFonts w:ascii="Times New Roman"/>
        </w:rPr>
      </w:pPr>
      <w:r w:rsidRPr="00681939">
        <w:rPr>
          <w:rFonts w:ascii="Times New Roman" w:hint="eastAsia"/>
        </w:rPr>
        <w:lastRenderedPageBreak/>
        <w:t>表</w:t>
      </w:r>
      <w:r w:rsidRPr="00681939">
        <w:rPr>
          <w:rFonts w:ascii="Times New Roman" w:hint="eastAsia"/>
        </w:rPr>
        <w:t xml:space="preserve">3 </w:t>
      </w:r>
      <w:r w:rsidRPr="0085643B">
        <w:rPr>
          <w:rFonts w:ascii="Times New Roman" w:hint="eastAsia"/>
        </w:rPr>
        <w:t>抗病毒性能</w:t>
      </w:r>
    </w:p>
    <w:tbl>
      <w:tblPr>
        <w:tblStyle w:val="afffffd"/>
        <w:tblW w:w="9578" w:type="dxa"/>
        <w:tblLook w:val="04A0"/>
      </w:tblPr>
      <w:tblGrid>
        <w:gridCol w:w="2093"/>
        <w:gridCol w:w="949"/>
        <w:gridCol w:w="426"/>
        <w:gridCol w:w="3049"/>
        <w:gridCol w:w="8"/>
        <w:gridCol w:w="3045"/>
        <w:gridCol w:w="8"/>
      </w:tblGrid>
      <w:tr w:rsidR="00E13B21" w:rsidRPr="00681939" w:rsidTr="001E7B3A">
        <w:trPr>
          <w:gridAfter w:val="1"/>
          <w:wAfter w:w="8" w:type="dxa"/>
        </w:trPr>
        <w:tc>
          <w:tcPr>
            <w:tcW w:w="3468" w:type="dxa"/>
            <w:gridSpan w:val="3"/>
            <w:vMerge w:val="restart"/>
            <w:tcBorders>
              <w:top w:val="single" w:sz="12" w:space="0" w:color="auto"/>
              <w:left w:val="single" w:sz="12" w:space="0" w:color="auto"/>
            </w:tcBorders>
            <w:vAlign w:val="center"/>
          </w:tcPr>
          <w:p w:rsidR="00E13B21" w:rsidRPr="00681939" w:rsidRDefault="00E13B21" w:rsidP="00A9385D">
            <w:pPr>
              <w:pStyle w:val="aff3"/>
              <w:ind w:firstLineChars="0" w:firstLine="0"/>
              <w:jc w:val="center"/>
              <w:rPr>
                <w:rFonts w:ascii="Times New Roman"/>
              </w:rPr>
            </w:pPr>
            <w:r w:rsidRPr="00681939">
              <w:rPr>
                <w:rFonts w:ascii="Times New Roman"/>
              </w:rPr>
              <w:t>项目名称</w:t>
            </w:r>
          </w:p>
        </w:tc>
        <w:tc>
          <w:tcPr>
            <w:tcW w:w="6102" w:type="dxa"/>
            <w:gridSpan w:val="3"/>
            <w:tcBorders>
              <w:top w:val="single" w:sz="12" w:space="0" w:color="auto"/>
              <w:right w:val="single" w:sz="12" w:space="0" w:color="auto"/>
            </w:tcBorders>
            <w:vAlign w:val="center"/>
          </w:tcPr>
          <w:p w:rsidR="00E13B21" w:rsidRPr="00681939" w:rsidRDefault="00E13B21" w:rsidP="00E13B21">
            <w:pPr>
              <w:pStyle w:val="aff3"/>
              <w:ind w:firstLineChars="0" w:firstLine="0"/>
              <w:jc w:val="center"/>
              <w:rPr>
                <w:rFonts w:ascii="Times New Roman"/>
              </w:rPr>
            </w:pPr>
            <w:r w:rsidRPr="00681939">
              <w:rPr>
                <w:rFonts w:ascii="Times New Roman"/>
              </w:rPr>
              <w:t>抗</w:t>
            </w:r>
            <w:r>
              <w:rPr>
                <w:rFonts w:ascii="Times New Roman" w:hint="eastAsia"/>
              </w:rPr>
              <w:t>病毒</w:t>
            </w:r>
            <w:r w:rsidRPr="00681939">
              <w:rPr>
                <w:rFonts w:ascii="Times New Roman"/>
              </w:rPr>
              <w:t>率</w:t>
            </w:r>
            <w:r w:rsidRPr="00681939">
              <w:rPr>
                <w:rFonts w:ascii="Times New Roman"/>
              </w:rPr>
              <w:t>/%</w:t>
            </w:r>
          </w:p>
        </w:tc>
      </w:tr>
      <w:tr w:rsidR="00E13B21" w:rsidRPr="00681939" w:rsidTr="001E7B3A">
        <w:trPr>
          <w:gridAfter w:val="1"/>
          <w:wAfter w:w="8" w:type="dxa"/>
        </w:trPr>
        <w:tc>
          <w:tcPr>
            <w:tcW w:w="3468" w:type="dxa"/>
            <w:gridSpan w:val="3"/>
            <w:vMerge/>
            <w:tcBorders>
              <w:left w:val="single" w:sz="12" w:space="0" w:color="auto"/>
              <w:bottom w:val="single" w:sz="12" w:space="0" w:color="auto"/>
            </w:tcBorders>
            <w:vAlign w:val="center"/>
          </w:tcPr>
          <w:p w:rsidR="00E13B21" w:rsidRPr="00681939" w:rsidRDefault="00E13B21" w:rsidP="00A9385D">
            <w:pPr>
              <w:pStyle w:val="aff3"/>
              <w:ind w:firstLineChars="0" w:firstLine="0"/>
              <w:jc w:val="center"/>
              <w:rPr>
                <w:rFonts w:ascii="Times New Roman"/>
              </w:rPr>
            </w:pPr>
          </w:p>
        </w:tc>
        <w:tc>
          <w:tcPr>
            <w:tcW w:w="3049" w:type="dxa"/>
            <w:tcBorders>
              <w:bottom w:val="single" w:sz="12" w:space="0" w:color="auto"/>
            </w:tcBorders>
            <w:vAlign w:val="center"/>
          </w:tcPr>
          <w:p w:rsidR="00E13B21" w:rsidRPr="00681939" w:rsidRDefault="00E13B21" w:rsidP="00A9385D">
            <w:pPr>
              <w:pStyle w:val="aff3"/>
              <w:ind w:firstLineChars="0" w:firstLine="0"/>
              <w:jc w:val="center"/>
              <w:rPr>
                <w:rFonts w:ascii="Times New Roman"/>
              </w:rPr>
            </w:pPr>
            <w:r w:rsidRPr="00681939">
              <w:rPr>
                <w:rFonts w:ascii="Times New Roman"/>
              </w:rPr>
              <w:t>I</w:t>
            </w:r>
          </w:p>
        </w:tc>
        <w:tc>
          <w:tcPr>
            <w:tcW w:w="3053" w:type="dxa"/>
            <w:gridSpan w:val="2"/>
            <w:tcBorders>
              <w:bottom w:val="single" w:sz="12" w:space="0" w:color="auto"/>
              <w:right w:val="single" w:sz="12" w:space="0" w:color="auto"/>
            </w:tcBorders>
            <w:vAlign w:val="center"/>
          </w:tcPr>
          <w:p w:rsidR="00E13B21" w:rsidRPr="00681939" w:rsidRDefault="00E13B21" w:rsidP="00A9385D">
            <w:pPr>
              <w:pStyle w:val="aff3"/>
              <w:ind w:firstLineChars="0" w:firstLine="0"/>
              <w:jc w:val="center"/>
              <w:rPr>
                <w:rFonts w:ascii="Times New Roman"/>
              </w:rPr>
            </w:pPr>
            <w:r w:rsidRPr="00681939">
              <w:rPr>
                <w:rFonts w:ascii="Times New Roman"/>
              </w:rPr>
              <w:t>II</w:t>
            </w:r>
          </w:p>
        </w:tc>
      </w:tr>
      <w:tr w:rsidR="0088575F" w:rsidRPr="00681939" w:rsidTr="007841B9">
        <w:tc>
          <w:tcPr>
            <w:tcW w:w="2093" w:type="dxa"/>
            <w:vMerge w:val="restart"/>
            <w:tcBorders>
              <w:top w:val="single" w:sz="12" w:space="0" w:color="auto"/>
              <w:left w:val="single" w:sz="12" w:space="0" w:color="auto"/>
              <w:right w:val="single" w:sz="4" w:space="0" w:color="auto"/>
            </w:tcBorders>
            <w:vAlign w:val="center"/>
          </w:tcPr>
          <w:p w:rsidR="0088575F" w:rsidRPr="00681939" w:rsidRDefault="0088575F" w:rsidP="00234156">
            <w:pPr>
              <w:pStyle w:val="aff3"/>
              <w:ind w:firstLineChars="0" w:firstLine="0"/>
              <w:rPr>
                <w:rFonts w:ascii="Times New Roman"/>
              </w:rPr>
            </w:pPr>
            <w:r w:rsidRPr="00681939">
              <w:rPr>
                <w:rFonts w:ascii="Times New Roman"/>
              </w:rPr>
              <w:t>抗</w:t>
            </w:r>
            <w:r>
              <w:rPr>
                <w:rFonts w:ascii="Times New Roman" w:hint="eastAsia"/>
              </w:rPr>
              <w:t>病毒</w:t>
            </w:r>
            <w:r w:rsidRPr="00681939">
              <w:rPr>
                <w:rFonts w:ascii="Times New Roman"/>
              </w:rPr>
              <w:t>性能</w:t>
            </w:r>
            <w:r>
              <w:rPr>
                <w:rFonts w:ascii="Times New Roman" w:hint="eastAsia"/>
              </w:rPr>
              <w:t>/</w:t>
            </w:r>
            <w:r>
              <w:rPr>
                <w:rFonts w:ascii="Times New Roman"/>
              </w:rPr>
              <w:t>%</w:t>
            </w:r>
          </w:p>
        </w:tc>
        <w:tc>
          <w:tcPr>
            <w:tcW w:w="949" w:type="dxa"/>
            <w:tcBorders>
              <w:top w:val="single" w:sz="12" w:space="0" w:color="auto"/>
              <w:left w:val="single" w:sz="4" w:space="0" w:color="auto"/>
              <w:bottom w:val="single" w:sz="4" w:space="0" w:color="auto"/>
              <w:right w:val="nil"/>
            </w:tcBorders>
            <w:vAlign w:val="center"/>
          </w:tcPr>
          <w:p w:rsidR="0088575F" w:rsidRPr="00681939" w:rsidRDefault="0088575F" w:rsidP="002C1183">
            <w:pPr>
              <w:pStyle w:val="aff3"/>
              <w:ind w:firstLineChars="0" w:firstLine="0"/>
              <w:jc w:val="center"/>
              <w:rPr>
                <w:rFonts w:ascii="Times New Roman"/>
              </w:rPr>
            </w:pPr>
            <w:r>
              <w:rPr>
                <w:rFonts w:ascii="Times New Roman" w:hint="eastAsia"/>
              </w:rPr>
              <w:t>H</w:t>
            </w:r>
            <w:r w:rsidR="008E5B63">
              <w:rPr>
                <w:rFonts w:ascii="Times New Roman" w:hint="eastAsia"/>
              </w:rPr>
              <w:t>3</w:t>
            </w:r>
            <w:r>
              <w:rPr>
                <w:rFonts w:ascii="Times New Roman" w:hint="eastAsia"/>
              </w:rPr>
              <w:t>N</w:t>
            </w:r>
            <w:r w:rsidR="008E5B63">
              <w:rPr>
                <w:rFonts w:ascii="Times New Roman" w:hint="eastAsia"/>
              </w:rPr>
              <w:t>2</w:t>
            </w:r>
          </w:p>
        </w:tc>
        <w:tc>
          <w:tcPr>
            <w:tcW w:w="426" w:type="dxa"/>
            <w:tcBorders>
              <w:top w:val="single" w:sz="12" w:space="0" w:color="auto"/>
              <w:left w:val="nil"/>
              <w:bottom w:val="single" w:sz="4" w:space="0" w:color="auto"/>
              <w:right w:val="single" w:sz="4" w:space="0" w:color="auto"/>
            </w:tcBorders>
            <w:vAlign w:val="center"/>
          </w:tcPr>
          <w:p w:rsidR="0088575F" w:rsidRPr="00681939" w:rsidRDefault="0088575F" w:rsidP="0088575F">
            <w:pPr>
              <w:pStyle w:val="aff3"/>
              <w:ind w:firstLineChars="0" w:firstLine="0"/>
              <w:jc w:val="center"/>
              <w:rPr>
                <w:rFonts w:ascii="Times New Roman"/>
              </w:rPr>
            </w:pPr>
            <w:r>
              <w:rPr>
                <w:rFonts w:ascii="Times New Roman" w:hint="eastAsia"/>
              </w:rPr>
              <w:t>≥</w:t>
            </w:r>
          </w:p>
        </w:tc>
        <w:tc>
          <w:tcPr>
            <w:tcW w:w="3057" w:type="dxa"/>
            <w:gridSpan w:val="2"/>
            <w:tcBorders>
              <w:top w:val="single" w:sz="12" w:space="0" w:color="auto"/>
              <w:left w:val="single" w:sz="4" w:space="0" w:color="auto"/>
            </w:tcBorders>
            <w:vAlign w:val="center"/>
          </w:tcPr>
          <w:p w:rsidR="0088575F" w:rsidRPr="00D01655" w:rsidRDefault="0088575F" w:rsidP="00A9385D">
            <w:pPr>
              <w:pStyle w:val="aff3"/>
              <w:ind w:firstLineChars="0" w:firstLine="0"/>
              <w:jc w:val="center"/>
              <w:rPr>
                <w:rFonts w:ascii="Times New Roman"/>
              </w:rPr>
            </w:pPr>
            <w:r>
              <w:rPr>
                <w:rFonts w:ascii="Times New Roman" w:hint="eastAsia"/>
              </w:rPr>
              <w:t>9</w:t>
            </w:r>
            <w:r>
              <w:rPr>
                <w:rFonts w:ascii="Times New Roman"/>
              </w:rPr>
              <w:t>9</w:t>
            </w:r>
            <w:r>
              <w:rPr>
                <w:rFonts w:ascii="Times New Roman" w:hint="eastAsia"/>
              </w:rPr>
              <w:t>.</w:t>
            </w:r>
            <w:r>
              <w:rPr>
                <w:rFonts w:ascii="Times New Roman"/>
              </w:rPr>
              <w:t>9</w:t>
            </w:r>
          </w:p>
        </w:tc>
        <w:tc>
          <w:tcPr>
            <w:tcW w:w="3053" w:type="dxa"/>
            <w:gridSpan w:val="2"/>
            <w:tcBorders>
              <w:top w:val="single" w:sz="12" w:space="0" w:color="auto"/>
              <w:right w:val="single" w:sz="12" w:space="0" w:color="auto"/>
            </w:tcBorders>
            <w:vAlign w:val="center"/>
          </w:tcPr>
          <w:p w:rsidR="0088575F" w:rsidRPr="00D01655" w:rsidRDefault="0088575F" w:rsidP="0088575F">
            <w:pPr>
              <w:pStyle w:val="aff3"/>
              <w:ind w:firstLineChars="0" w:firstLine="0"/>
              <w:jc w:val="center"/>
              <w:rPr>
                <w:rFonts w:ascii="Times New Roman"/>
              </w:rPr>
            </w:pPr>
            <w:r>
              <w:rPr>
                <w:rFonts w:ascii="Times New Roman" w:hint="eastAsia"/>
              </w:rPr>
              <w:t>9</w:t>
            </w:r>
            <w:r>
              <w:rPr>
                <w:rFonts w:ascii="Times New Roman"/>
              </w:rPr>
              <w:t>9</w:t>
            </w:r>
            <w:r>
              <w:rPr>
                <w:rFonts w:ascii="Times New Roman" w:hint="eastAsia"/>
              </w:rPr>
              <w:t>.0</w:t>
            </w:r>
          </w:p>
        </w:tc>
      </w:tr>
      <w:tr w:rsidR="0088575F" w:rsidRPr="00681939" w:rsidTr="007841B9">
        <w:tc>
          <w:tcPr>
            <w:tcW w:w="2093" w:type="dxa"/>
            <w:vMerge/>
            <w:tcBorders>
              <w:left w:val="single" w:sz="12" w:space="0" w:color="auto"/>
              <w:right w:val="single" w:sz="4" w:space="0" w:color="auto"/>
            </w:tcBorders>
            <w:vAlign w:val="center"/>
          </w:tcPr>
          <w:p w:rsidR="0088575F" w:rsidRPr="00681939" w:rsidRDefault="0088575F" w:rsidP="00E13B21">
            <w:pPr>
              <w:pStyle w:val="aff3"/>
              <w:ind w:firstLineChars="0" w:firstLine="0"/>
              <w:rPr>
                <w:rFonts w:ascii="Times New Roman"/>
              </w:rPr>
            </w:pPr>
          </w:p>
        </w:tc>
        <w:tc>
          <w:tcPr>
            <w:tcW w:w="949" w:type="dxa"/>
            <w:tcBorders>
              <w:top w:val="single" w:sz="4" w:space="0" w:color="auto"/>
              <w:left w:val="single" w:sz="4" w:space="0" w:color="auto"/>
              <w:bottom w:val="single" w:sz="4" w:space="0" w:color="auto"/>
              <w:right w:val="nil"/>
            </w:tcBorders>
            <w:vAlign w:val="center"/>
          </w:tcPr>
          <w:p w:rsidR="0088575F" w:rsidRPr="00681939" w:rsidRDefault="0088575F" w:rsidP="002C1183">
            <w:pPr>
              <w:pStyle w:val="aff3"/>
              <w:ind w:firstLineChars="0" w:firstLine="0"/>
              <w:jc w:val="center"/>
              <w:rPr>
                <w:rFonts w:ascii="Times New Roman"/>
              </w:rPr>
            </w:pPr>
            <w:r>
              <w:rPr>
                <w:rFonts w:ascii="Times New Roman" w:hint="eastAsia"/>
              </w:rPr>
              <w:t>EV</w:t>
            </w:r>
            <w:r>
              <w:rPr>
                <w:rFonts w:ascii="Times New Roman"/>
              </w:rPr>
              <w:t>71</w:t>
            </w:r>
          </w:p>
        </w:tc>
        <w:tc>
          <w:tcPr>
            <w:tcW w:w="426" w:type="dxa"/>
            <w:tcBorders>
              <w:top w:val="single" w:sz="4" w:space="0" w:color="auto"/>
              <w:left w:val="nil"/>
              <w:bottom w:val="single" w:sz="4" w:space="0" w:color="auto"/>
              <w:right w:val="single" w:sz="4" w:space="0" w:color="auto"/>
            </w:tcBorders>
            <w:vAlign w:val="center"/>
          </w:tcPr>
          <w:p w:rsidR="0088575F" w:rsidRPr="00681939" w:rsidRDefault="0088575F" w:rsidP="0088575F">
            <w:pPr>
              <w:pStyle w:val="aff3"/>
              <w:ind w:firstLineChars="0" w:firstLine="0"/>
              <w:jc w:val="center"/>
              <w:rPr>
                <w:rFonts w:ascii="Times New Roman"/>
              </w:rPr>
            </w:pPr>
            <w:r>
              <w:rPr>
                <w:rFonts w:ascii="Times New Roman" w:hint="eastAsia"/>
              </w:rPr>
              <w:t>≥</w:t>
            </w:r>
          </w:p>
        </w:tc>
        <w:tc>
          <w:tcPr>
            <w:tcW w:w="3057" w:type="dxa"/>
            <w:gridSpan w:val="2"/>
            <w:tcBorders>
              <w:top w:val="single" w:sz="4" w:space="0" w:color="auto"/>
              <w:left w:val="single" w:sz="4" w:space="0" w:color="auto"/>
            </w:tcBorders>
            <w:vAlign w:val="center"/>
          </w:tcPr>
          <w:p w:rsidR="0088575F" w:rsidRDefault="00CA36E3" w:rsidP="00CA36E3">
            <w:pPr>
              <w:pStyle w:val="aff3"/>
              <w:ind w:firstLineChars="0" w:firstLine="0"/>
              <w:jc w:val="center"/>
              <w:rPr>
                <w:rFonts w:ascii="Times New Roman"/>
              </w:rPr>
            </w:pPr>
            <w:r>
              <w:rPr>
                <w:rFonts w:ascii="Times New Roman" w:hint="eastAsia"/>
              </w:rPr>
              <w:t>95</w:t>
            </w:r>
            <w:r w:rsidR="0088575F">
              <w:rPr>
                <w:rFonts w:ascii="Times New Roman" w:hint="eastAsia"/>
              </w:rPr>
              <w:t>.0</w:t>
            </w:r>
          </w:p>
        </w:tc>
        <w:tc>
          <w:tcPr>
            <w:tcW w:w="3053" w:type="dxa"/>
            <w:gridSpan w:val="2"/>
            <w:tcBorders>
              <w:top w:val="single" w:sz="4" w:space="0" w:color="auto"/>
              <w:right w:val="single" w:sz="12" w:space="0" w:color="auto"/>
            </w:tcBorders>
            <w:vAlign w:val="center"/>
          </w:tcPr>
          <w:p w:rsidR="0088575F" w:rsidRPr="00D01655" w:rsidRDefault="0088575F" w:rsidP="00A9385D">
            <w:pPr>
              <w:pStyle w:val="aff3"/>
              <w:ind w:firstLineChars="0" w:firstLine="0"/>
              <w:jc w:val="center"/>
              <w:rPr>
                <w:rFonts w:ascii="Times New Roman"/>
              </w:rPr>
            </w:pPr>
            <w:r>
              <w:rPr>
                <w:rFonts w:ascii="Times New Roman" w:hint="eastAsia"/>
              </w:rPr>
              <w:t>9</w:t>
            </w:r>
            <w:r>
              <w:rPr>
                <w:rFonts w:ascii="Times New Roman"/>
              </w:rPr>
              <w:t>0</w:t>
            </w:r>
            <w:r>
              <w:rPr>
                <w:rFonts w:ascii="Times New Roman" w:hint="eastAsia"/>
              </w:rPr>
              <w:t>.0</w:t>
            </w:r>
          </w:p>
        </w:tc>
      </w:tr>
      <w:tr w:rsidR="0088575F" w:rsidRPr="00681939" w:rsidTr="007841B9">
        <w:tc>
          <w:tcPr>
            <w:tcW w:w="2093" w:type="dxa"/>
            <w:vMerge w:val="restart"/>
            <w:tcBorders>
              <w:top w:val="single" w:sz="4" w:space="0" w:color="auto"/>
              <w:left w:val="single" w:sz="12" w:space="0" w:color="auto"/>
              <w:right w:val="single" w:sz="4" w:space="0" w:color="auto"/>
            </w:tcBorders>
            <w:vAlign w:val="center"/>
          </w:tcPr>
          <w:p w:rsidR="0088575F" w:rsidRPr="00681939" w:rsidRDefault="0088575F" w:rsidP="00234156">
            <w:pPr>
              <w:pStyle w:val="aff3"/>
              <w:ind w:firstLineChars="0" w:firstLine="0"/>
              <w:rPr>
                <w:rFonts w:ascii="Times New Roman"/>
              </w:rPr>
            </w:pPr>
            <w:r w:rsidRPr="00681939">
              <w:rPr>
                <w:rFonts w:ascii="Times New Roman"/>
              </w:rPr>
              <w:t>抗</w:t>
            </w:r>
            <w:r>
              <w:rPr>
                <w:rFonts w:ascii="Times New Roman" w:hint="eastAsia"/>
              </w:rPr>
              <w:t>病毒</w:t>
            </w:r>
            <w:r w:rsidRPr="00681939">
              <w:rPr>
                <w:rFonts w:ascii="Times New Roman"/>
              </w:rPr>
              <w:t>耐久性能</w:t>
            </w:r>
            <w:r>
              <w:rPr>
                <w:rFonts w:ascii="Times New Roman" w:hint="eastAsia"/>
              </w:rPr>
              <w:t>/</w:t>
            </w:r>
            <w:r>
              <w:rPr>
                <w:rFonts w:ascii="Times New Roman"/>
              </w:rPr>
              <w:t>%</w:t>
            </w:r>
          </w:p>
        </w:tc>
        <w:tc>
          <w:tcPr>
            <w:tcW w:w="949" w:type="dxa"/>
            <w:tcBorders>
              <w:top w:val="single" w:sz="4" w:space="0" w:color="auto"/>
              <w:left w:val="single" w:sz="4" w:space="0" w:color="auto"/>
              <w:bottom w:val="single" w:sz="4" w:space="0" w:color="auto"/>
              <w:right w:val="nil"/>
            </w:tcBorders>
            <w:vAlign w:val="center"/>
          </w:tcPr>
          <w:p w:rsidR="0088575F" w:rsidRPr="00681939" w:rsidRDefault="0088575F" w:rsidP="002C1183">
            <w:pPr>
              <w:pStyle w:val="aff3"/>
              <w:ind w:firstLineChars="0" w:firstLine="0"/>
              <w:jc w:val="center"/>
              <w:rPr>
                <w:rFonts w:ascii="Times New Roman"/>
              </w:rPr>
            </w:pPr>
            <w:r>
              <w:rPr>
                <w:rFonts w:ascii="Times New Roman" w:hint="eastAsia"/>
              </w:rPr>
              <w:t>H</w:t>
            </w:r>
            <w:r w:rsidR="008E5B63">
              <w:rPr>
                <w:rFonts w:ascii="Times New Roman" w:hint="eastAsia"/>
              </w:rPr>
              <w:t>3</w:t>
            </w:r>
            <w:r>
              <w:rPr>
                <w:rFonts w:ascii="Times New Roman" w:hint="eastAsia"/>
              </w:rPr>
              <w:t>N</w:t>
            </w:r>
            <w:r w:rsidR="008E5B63">
              <w:rPr>
                <w:rFonts w:ascii="Times New Roman" w:hint="eastAsia"/>
              </w:rPr>
              <w:t>2</w:t>
            </w:r>
          </w:p>
        </w:tc>
        <w:tc>
          <w:tcPr>
            <w:tcW w:w="426" w:type="dxa"/>
            <w:tcBorders>
              <w:top w:val="single" w:sz="4" w:space="0" w:color="auto"/>
              <w:left w:val="nil"/>
              <w:bottom w:val="single" w:sz="4" w:space="0" w:color="auto"/>
              <w:right w:val="single" w:sz="4" w:space="0" w:color="auto"/>
            </w:tcBorders>
            <w:vAlign w:val="center"/>
          </w:tcPr>
          <w:p w:rsidR="0088575F" w:rsidRPr="00681939" w:rsidRDefault="0088575F" w:rsidP="0088575F">
            <w:pPr>
              <w:pStyle w:val="aff3"/>
              <w:ind w:firstLineChars="0" w:firstLine="0"/>
              <w:jc w:val="center"/>
              <w:rPr>
                <w:rFonts w:ascii="Times New Roman"/>
              </w:rPr>
            </w:pPr>
            <w:r>
              <w:rPr>
                <w:rFonts w:ascii="Times New Roman" w:hint="eastAsia"/>
              </w:rPr>
              <w:t>≥</w:t>
            </w:r>
          </w:p>
        </w:tc>
        <w:tc>
          <w:tcPr>
            <w:tcW w:w="3057" w:type="dxa"/>
            <w:gridSpan w:val="2"/>
            <w:tcBorders>
              <w:top w:val="single" w:sz="4" w:space="0" w:color="auto"/>
              <w:left w:val="single" w:sz="4" w:space="0" w:color="auto"/>
            </w:tcBorders>
            <w:vAlign w:val="center"/>
          </w:tcPr>
          <w:p w:rsidR="0088575F" w:rsidRPr="00D01655" w:rsidRDefault="0088575F" w:rsidP="00CA36E3">
            <w:pPr>
              <w:pStyle w:val="aff3"/>
              <w:ind w:firstLineChars="0" w:firstLine="0"/>
              <w:jc w:val="center"/>
              <w:rPr>
                <w:rFonts w:ascii="Times New Roman"/>
              </w:rPr>
            </w:pPr>
            <w:r>
              <w:rPr>
                <w:rFonts w:ascii="Times New Roman" w:hint="eastAsia"/>
              </w:rPr>
              <w:t>9</w:t>
            </w:r>
            <w:r>
              <w:rPr>
                <w:rFonts w:ascii="Times New Roman"/>
              </w:rPr>
              <w:t>9</w:t>
            </w:r>
            <w:r>
              <w:rPr>
                <w:rFonts w:ascii="Times New Roman" w:hint="eastAsia"/>
              </w:rPr>
              <w:t>.</w:t>
            </w:r>
            <w:r w:rsidR="00CA36E3">
              <w:rPr>
                <w:rFonts w:ascii="Times New Roman" w:hint="eastAsia"/>
              </w:rPr>
              <w:t>0</w:t>
            </w:r>
          </w:p>
        </w:tc>
        <w:tc>
          <w:tcPr>
            <w:tcW w:w="3053" w:type="dxa"/>
            <w:gridSpan w:val="2"/>
            <w:tcBorders>
              <w:right w:val="single" w:sz="12" w:space="0" w:color="auto"/>
            </w:tcBorders>
            <w:vAlign w:val="center"/>
          </w:tcPr>
          <w:p w:rsidR="0088575F" w:rsidRPr="00D01655" w:rsidRDefault="00CA36E3" w:rsidP="00CA36E3">
            <w:pPr>
              <w:pStyle w:val="aff3"/>
              <w:ind w:firstLineChars="0" w:firstLine="0"/>
              <w:jc w:val="center"/>
              <w:rPr>
                <w:rFonts w:ascii="Times New Roman"/>
              </w:rPr>
            </w:pPr>
            <w:r>
              <w:rPr>
                <w:rFonts w:ascii="Times New Roman"/>
              </w:rPr>
              <w:t>9</w:t>
            </w:r>
            <w:r>
              <w:rPr>
                <w:rFonts w:ascii="Times New Roman" w:hint="eastAsia"/>
              </w:rPr>
              <w:t>0</w:t>
            </w:r>
            <w:r w:rsidR="0088575F">
              <w:rPr>
                <w:rFonts w:ascii="Times New Roman" w:hint="eastAsia"/>
              </w:rPr>
              <w:t>.0</w:t>
            </w:r>
          </w:p>
        </w:tc>
      </w:tr>
      <w:tr w:rsidR="0088575F" w:rsidRPr="00681939" w:rsidTr="007841B9">
        <w:tc>
          <w:tcPr>
            <w:tcW w:w="2093" w:type="dxa"/>
            <w:vMerge/>
            <w:tcBorders>
              <w:left w:val="single" w:sz="12" w:space="0" w:color="auto"/>
              <w:bottom w:val="single" w:sz="12" w:space="0" w:color="auto"/>
              <w:right w:val="single" w:sz="4" w:space="0" w:color="auto"/>
            </w:tcBorders>
            <w:vAlign w:val="center"/>
          </w:tcPr>
          <w:p w:rsidR="0088575F" w:rsidRPr="00681939" w:rsidRDefault="0088575F" w:rsidP="00234156">
            <w:pPr>
              <w:pStyle w:val="aff3"/>
              <w:ind w:firstLineChars="0" w:firstLine="0"/>
              <w:rPr>
                <w:rFonts w:ascii="Times New Roman"/>
              </w:rPr>
            </w:pPr>
          </w:p>
        </w:tc>
        <w:tc>
          <w:tcPr>
            <w:tcW w:w="949" w:type="dxa"/>
            <w:tcBorders>
              <w:top w:val="single" w:sz="4" w:space="0" w:color="auto"/>
              <w:left w:val="single" w:sz="4" w:space="0" w:color="auto"/>
              <w:bottom w:val="single" w:sz="12" w:space="0" w:color="auto"/>
              <w:right w:val="nil"/>
            </w:tcBorders>
            <w:vAlign w:val="center"/>
          </w:tcPr>
          <w:p w:rsidR="0088575F" w:rsidRPr="00681939" w:rsidRDefault="0088575F" w:rsidP="0088575F">
            <w:pPr>
              <w:pStyle w:val="aff3"/>
              <w:ind w:firstLineChars="0" w:firstLine="0"/>
              <w:jc w:val="center"/>
              <w:rPr>
                <w:rFonts w:ascii="Times New Roman"/>
              </w:rPr>
            </w:pPr>
            <w:r>
              <w:rPr>
                <w:rFonts w:ascii="Times New Roman" w:hint="eastAsia"/>
              </w:rPr>
              <w:t>EV</w:t>
            </w:r>
            <w:r>
              <w:rPr>
                <w:rFonts w:ascii="Times New Roman"/>
              </w:rPr>
              <w:t>71</w:t>
            </w:r>
          </w:p>
        </w:tc>
        <w:tc>
          <w:tcPr>
            <w:tcW w:w="426" w:type="dxa"/>
            <w:tcBorders>
              <w:top w:val="single" w:sz="4" w:space="0" w:color="auto"/>
              <w:left w:val="nil"/>
              <w:bottom w:val="single" w:sz="12" w:space="0" w:color="auto"/>
              <w:right w:val="single" w:sz="4" w:space="0" w:color="auto"/>
            </w:tcBorders>
            <w:vAlign w:val="center"/>
          </w:tcPr>
          <w:p w:rsidR="0088575F" w:rsidRPr="00681939" w:rsidRDefault="0088575F" w:rsidP="0088575F">
            <w:pPr>
              <w:pStyle w:val="aff3"/>
              <w:ind w:firstLineChars="0" w:firstLine="0"/>
              <w:jc w:val="center"/>
              <w:rPr>
                <w:rFonts w:ascii="Times New Roman"/>
              </w:rPr>
            </w:pPr>
            <w:r>
              <w:rPr>
                <w:rFonts w:ascii="Times New Roman" w:hint="eastAsia"/>
              </w:rPr>
              <w:t>≥</w:t>
            </w:r>
          </w:p>
        </w:tc>
        <w:tc>
          <w:tcPr>
            <w:tcW w:w="3057" w:type="dxa"/>
            <w:gridSpan w:val="2"/>
            <w:tcBorders>
              <w:left w:val="single" w:sz="4" w:space="0" w:color="auto"/>
              <w:bottom w:val="single" w:sz="12" w:space="0" w:color="auto"/>
            </w:tcBorders>
            <w:vAlign w:val="center"/>
          </w:tcPr>
          <w:p w:rsidR="0088575F" w:rsidRDefault="00CA36E3" w:rsidP="00234156">
            <w:pPr>
              <w:pStyle w:val="aff3"/>
              <w:ind w:firstLineChars="0" w:firstLine="0"/>
              <w:jc w:val="center"/>
              <w:rPr>
                <w:rFonts w:ascii="Times New Roman"/>
              </w:rPr>
            </w:pPr>
            <w:r>
              <w:rPr>
                <w:rFonts w:ascii="Times New Roman" w:hint="eastAsia"/>
              </w:rPr>
              <w:t>85</w:t>
            </w:r>
            <w:r w:rsidR="001E7B3A">
              <w:rPr>
                <w:rFonts w:ascii="Times New Roman" w:hint="eastAsia"/>
              </w:rPr>
              <w:t>.0</w:t>
            </w:r>
          </w:p>
        </w:tc>
        <w:tc>
          <w:tcPr>
            <w:tcW w:w="3053" w:type="dxa"/>
            <w:gridSpan w:val="2"/>
            <w:tcBorders>
              <w:bottom w:val="single" w:sz="12" w:space="0" w:color="auto"/>
              <w:right w:val="single" w:sz="12" w:space="0" w:color="auto"/>
            </w:tcBorders>
            <w:vAlign w:val="center"/>
          </w:tcPr>
          <w:p w:rsidR="0088575F" w:rsidRDefault="00CA36E3" w:rsidP="00CA36E3">
            <w:pPr>
              <w:pStyle w:val="aff3"/>
              <w:ind w:firstLineChars="0" w:firstLine="0"/>
              <w:jc w:val="center"/>
              <w:rPr>
                <w:rFonts w:ascii="Times New Roman"/>
              </w:rPr>
            </w:pPr>
            <w:r>
              <w:rPr>
                <w:rFonts w:ascii="Times New Roman" w:hint="eastAsia"/>
              </w:rPr>
              <w:t>80</w:t>
            </w:r>
            <w:r w:rsidR="0088575F">
              <w:rPr>
                <w:rFonts w:ascii="Times New Roman" w:hint="eastAsia"/>
              </w:rPr>
              <w:t>.0</w:t>
            </w:r>
          </w:p>
        </w:tc>
      </w:tr>
    </w:tbl>
    <w:p w:rsidR="00854264" w:rsidRDefault="00854264" w:rsidP="00854264">
      <w:pPr>
        <w:pStyle w:val="a5"/>
        <w:spacing w:before="312" w:after="312"/>
        <w:ind w:left="0"/>
        <w:rPr>
          <w:rFonts w:ascii="Times New Roman"/>
        </w:rPr>
      </w:pPr>
      <w:r w:rsidRPr="00854264">
        <w:rPr>
          <w:rFonts w:ascii="Times New Roman" w:hint="eastAsia"/>
        </w:rPr>
        <w:t>试验方法</w:t>
      </w:r>
    </w:p>
    <w:p w:rsidR="00863F97" w:rsidRDefault="00863F97" w:rsidP="00681939">
      <w:pPr>
        <w:pStyle w:val="a6"/>
        <w:spacing w:before="156" w:after="156"/>
        <w:ind w:left="0"/>
        <w:rPr>
          <w:rFonts w:ascii="Times New Roman"/>
        </w:rPr>
      </w:pPr>
      <w:r>
        <w:rPr>
          <w:rFonts w:ascii="Times New Roman" w:hint="eastAsia"/>
        </w:rPr>
        <w:t>一般要求</w:t>
      </w:r>
    </w:p>
    <w:p w:rsidR="00863F97" w:rsidRPr="00863F97" w:rsidRDefault="00863F97" w:rsidP="00863F97">
      <w:pPr>
        <w:pStyle w:val="aff3"/>
        <w:rPr>
          <w:rFonts w:ascii="Times New Roman"/>
        </w:rPr>
      </w:pPr>
      <w:r w:rsidRPr="00863F97">
        <w:rPr>
          <w:rFonts w:ascii="Times New Roman"/>
        </w:rPr>
        <w:t>从事抗菌、抗病毒试验的实验室应符合</w:t>
      </w:r>
      <w:r w:rsidRPr="00863F97">
        <w:rPr>
          <w:rFonts w:ascii="Times New Roman"/>
        </w:rPr>
        <w:t>GB 19489</w:t>
      </w:r>
      <w:r w:rsidRPr="00863F97">
        <w:rPr>
          <w:rFonts w:ascii="Times New Roman"/>
        </w:rPr>
        <w:t>规定的实验室生物安全管理和设施条件要求。</w:t>
      </w:r>
    </w:p>
    <w:p w:rsidR="00681939" w:rsidRPr="00681939" w:rsidRDefault="00681939" w:rsidP="00681939">
      <w:pPr>
        <w:pStyle w:val="a6"/>
        <w:spacing w:before="156" w:after="156"/>
        <w:ind w:left="0"/>
        <w:rPr>
          <w:rFonts w:ascii="Times New Roman"/>
        </w:rPr>
      </w:pPr>
      <w:r w:rsidRPr="00681939">
        <w:rPr>
          <w:rFonts w:ascii="Times New Roman" w:hint="eastAsia"/>
        </w:rPr>
        <w:t>取样</w:t>
      </w:r>
    </w:p>
    <w:p w:rsidR="00046C47" w:rsidRPr="00046C47" w:rsidRDefault="00046C47" w:rsidP="00046C47">
      <w:pPr>
        <w:pStyle w:val="aff3"/>
        <w:rPr>
          <w:rFonts w:ascii="Times New Roman"/>
        </w:rPr>
      </w:pPr>
      <w:r w:rsidRPr="00046C47">
        <w:rPr>
          <w:rFonts w:ascii="Times New Roman"/>
        </w:rPr>
        <w:t>按</w:t>
      </w:r>
      <w:r w:rsidRPr="00046C47">
        <w:rPr>
          <w:rFonts w:ascii="Times New Roman"/>
        </w:rPr>
        <w:t>GB/T 3186</w:t>
      </w:r>
      <w:r w:rsidRPr="00046C47">
        <w:rPr>
          <w:rFonts w:ascii="Times New Roman"/>
        </w:rPr>
        <w:t>规定取样，样品分为两份：一份密封保存，一份作为检验用样品。</w:t>
      </w:r>
    </w:p>
    <w:p w:rsidR="00681939" w:rsidRDefault="00681939" w:rsidP="00681939">
      <w:pPr>
        <w:pStyle w:val="a6"/>
        <w:spacing w:before="156" w:after="156"/>
        <w:ind w:left="0"/>
        <w:rPr>
          <w:rFonts w:ascii="Times New Roman"/>
        </w:rPr>
      </w:pPr>
      <w:r>
        <w:rPr>
          <w:rFonts w:ascii="Times New Roman" w:hint="eastAsia"/>
        </w:rPr>
        <w:t>常规</w:t>
      </w:r>
      <w:r w:rsidRPr="00681939">
        <w:rPr>
          <w:rFonts w:ascii="Times New Roman" w:hint="eastAsia"/>
        </w:rPr>
        <w:t>性能</w:t>
      </w:r>
    </w:p>
    <w:p w:rsidR="00681939" w:rsidRPr="00681939" w:rsidRDefault="00046C47" w:rsidP="00681939">
      <w:pPr>
        <w:pStyle w:val="aff3"/>
      </w:pPr>
      <w:r>
        <w:rPr>
          <w:rFonts w:hint="eastAsia"/>
        </w:rPr>
        <w:t>按相关产品标准规定的检验方法进行检验。</w:t>
      </w:r>
    </w:p>
    <w:p w:rsidR="00681939" w:rsidRPr="00681939" w:rsidRDefault="00681939" w:rsidP="00681939">
      <w:pPr>
        <w:pStyle w:val="a6"/>
        <w:spacing w:before="156" w:after="156"/>
        <w:ind w:left="0"/>
        <w:rPr>
          <w:rFonts w:ascii="Times New Roman"/>
        </w:rPr>
      </w:pPr>
      <w:r w:rsidRPr="00681939">
        <w:rPr>
          <w:rFonts w:ascii="Times New Roman" w:hint="eastAsia"/>
        </w:rPr>
        <w:t>有害物质限量</w:t>
      </w:r>
    </w:p>
    <w:p w:rsidR="00046C47" w:rsidRDefault="00046C47" w:rsidP="00681939">
      <w:pPr>
        <w:pStyle w:val="aff3"/>
        <w:rPr>
          <w:rFonts w:ascii="Times New Roman"/>
        </w:rPr>
      </w:pPr>
      <w:r>
        <w:rPr>
          <w:rFonts w:ascii="Times New Roman" w:hint="eastAsia"/>
        </w:rPr>
        <w:t>木器涂料中有害物质限量按</w:t>
      </w:r>
      <w:r>
        <w:rPr>
          <w:rFonts w:ascii="Times New Roman" w:hint="eastAsia"/>
        </w:rPr>
        <w:t>GB 18581</w:t>
      </w:r>
      <w:r>
        <w:rPr>
          <w:rFonts w:ascii="Times New Roman" w:hint="eastAsia"/>
        </w:rPr>
        <w:t>规定进行，</w:t>
      </w:r>
      <w:r w:rsidRPr="002237A7">
        <w:rPr>
          <w:rFonts w:ascii="Times New Roman" w:hint="eastAsia"/>
        </w:rPr>
        <w:t>建筑用墙面涂料</w:t>
      </w:r>
      <w:r>
        <w:rPr>
          <w:rFonts w:ascii="Times New Roman" w:hint="eastAsia"/>
        </w:rPr>
        <w:t>中有害物质限量按</w:t>
      </w:r>
      <w:r>
        <w:rPr>
          <w:rFonts w:ascii="Times New Roman" w:hint="eastAsia"/>
        </w:rPr>
        <w:t>GB 18582</w:t>
      </w:r>
      <w:r>
        <w:rPr>
          <w:rFonts w:ascii="Times New Roman" w:hint="eastAsia"/>
        </w:rPr>
        <w:t>规定进行，车辆涂料中有害物质限量按</w:t>
      </w:r>
      <w:r>
        <w:rPr>
          <w:rFonts w:ascii="Times New Roman" w:hint="eastAsia"/>
        </w:rPr>
        <w:t>GB 24409</w:t>
      </w:r>
      <w:r>
        <w:rPr>
          <w:rFonts w:ascii="Times New Roman" w:hint="eastAsia"/>
        </w:rPr>
        <w:t>规定进行，工业防护涂料中有害物质限量按</w:t>
      </w:r>
      <w:r>
        <w:rPr>
          <w:rFonts w:ascii="Times New Roman" w:hint="eastAsia"/>
        </w:rPr>
        <w:t>GB 30981</w:t>
      </w:r>
      <w:r>
        <w:rPr>
          <w:rFonts w:ascii="Times New Roman" w:hint="eastAsia"/>
        </w:rPr>
        <w:t>规定进行。</w:t>
      </w:r>
    </w:p>
    <w:p w:rsidR="00681939" w:rsidRPr="00046C47" w:rsidRDefault="00046C47" w:rsidP="00046C47">
      <w:pPr>
        <w:pStyle w:val="a6"/>
        <w:spacing w:before="156" w:after="156"/>
        <w:ind w:left="0"/>
        <w:rPr>
          <w:rFonts w:ascii="Times New Roman"/>
        </w:rPr>
      </w:pPr>
      <w:r w:rsidRPr="00046C47">
        <w:rPr>
          <w:rFonts w:ascii="Times New Roman" w:hint="eastAsia"/>
        </w:rPr>
        <w:t>抗</w:t>
      </w:r>
      <w:r>
        <w:rPr>
          <w:rFonts w:ascii="Times New Roman" w:hint="eastAsia"/>
        </w:rPr>
        <w:t>细菌</w:t>
      </w:r>
      <w:r w:rsidRPr="00046C47">
        <w:rPr>
          <w:rFonts w:ascii="Times New Roman" w:hint="eastAsia"/>
        </w:rPr>
        <w:t>性能</w:t>
      </w:r>
    </w:p>
    <w:p w:rsidR="00046C47" w:rsidRPr="00863F97" w:rsidRDefault="00863F97" w:rsidP="00681939">
      <w:pPr>
        <w:pStyle w:val="aff3"/>
        <w:rPr>
          <w:rFonts w:ascii="Times New Roman"/>
        </w:rPr>
      </w:pPr>
      <w:r w:rsidRPr="00863F97">
        <w:rPr>
          <w:rFonts w:ascii="Times New Roman"/>
        </w:rPr>
        <w:t>抗细菌性能按</w:t>
      </w:r>
      <w:r w:rsidRPr="00863F97">
        <w:rPr>
          <w:rFonts w:ascii="Times New Roman"/>
        </w:rPr>
        <w:t>HG/T 3950</w:t>
      </w:r>
      <w:r w:rsidRPr="00863F97">
        <w:rPr>
          <w:rFonts w:ascii="Times New Roman"/>
        </w:rPr>
        <w:t>规定进行。</w:t>
      </w:r>
    </w:p>
    <w:p w:rsidR="00681939" w:rsidRDefault="00046C47" w:rsidP="00046C47">
      <w:pPr>
        <w:pStyle w:val="a6"/>
        <w:spacing w:before="156" w:after="156"/>
        <w:ind w:left="0"/>
        <w:rPr>
          <w:rFonts w:ascii="Times New Roman"/>
        </w:rPr>
      </w:pPr>
      <w:r w:rsidRPr="00046C47">
        <w:rPr>
          <w:rFonts w:ascii="Times New Roman" w:hint="eastAsia"/>
        </w:rPr>
        <w:t>抗霉菌性能</w:t>
      </w:r>
    </w:p>
    <w:p w:rsidR="00046C47" w:rsidRDefault="00863F97" w:rsidP="00046C47">
      <w:pPr>
        <w:pStyle w:val="aff3"/>
      </w:pPr>
      <w:r w:rsidRPr="00863F97">
        <w:rPr>
          <w:rFonts w:ascii="Times New Roman"/>
        </w:rPr>
        <w:t>抗</w:t>
      </w:r>
      <w:r>
        <w:rPr>
          <w:rFonts w:ascii="Times New Roman" w:hint="eastAsia"/>
        </w:rPr>
        <w:t>霉菌</w:t>
      </w:r>
      <w:r w:rsidRPr="00863F97">
        <w:rPr>
          <w:rFonts w:ascii="Times New Roman"/>
        </w:rPr>
        <w:t>性能按</w:t>
      </w:r>
      <w:r w:rsidRPr="00863F97">
        <w:rPr>
          <w:rFonts w:ascii="Times New Roman"/>
        </w:rPr>
        <w:t>HG/T 3950</w:t>
      </w:r>
      <w:r w:rsidRPr="00863F97">
        <w:rPr>
          <w:rFonts w:ascii="Times New Roman"/>
        </w:rPr>
        <w:t>规定进行。</w:t>
      </w:r>
    </w:p>
    <w:p w:rsidR="00046C47" w:rsidRDefault="00046C47" w:rsidP="00046C47">
      <w:pPr>
        <w:pStyle w:val="a6"/>
        <w:spacing w:before="156" w:after="156"/>
        <w:ind w:left="0"/>
        <w:rPr>
          <w:rFonts w:ascii="Times New Roman"/>
        </w:rPr>
      </w:pPr>
      <w:r w:rsidRPr="00046C47">
        <w:rPr>
          <w:rFonts w:ascii="Times New Roman" w:hint="eastAsia"/>
        </w:rPr>
        <w:t>抗病毒性能</w:t>
      </w:r>
    </w:p>
    <w:p w:rsidR="00046C47" w:rsidRDefault="00863F97" w:rsidP="00046C47">
      <w:pPr>
        <w:pStyle w:val="aff3"/>
        <w:rPr>
          <w:rFonts w:ascii="Times New Roman"/>
        </w:rPr>
      </w:pPr>
      <w:r w:rsidRPr="00863F97">
        <w:rPr>
          <w:rFonts w:ascii="Times New Roman" w:hint="eastAsia"/>
        </w:rPr>
        <w:t>抗病毒性能按</w:t>
      </w:r>
      <w:r w:rsidRPr="00863F97">
        <w:rPr>
          <w:rFonts w:ascii="Times New Roman" w:hint="eastAsia"/>
        </w:rPr>
        <w:t>T/CNCIA 03002</w:t>
      </w:r>
      <w:r w:rsidRPr="00863F97">
        <w:rPr>
          <w:rFonts w:ascii="Times New Roman" w:hint="eastAsia"/>
        </w:rPr>
        <w:t>规定进行。</w:t>
      </w:r>
    </w:p>
    <w:p w:rsidR="00B039BD" w:rsidRDefault="00041285" w:rsidP="001E7B3A">
      <w:pPr>
        <w:pStyle w:val="a6"/>
        <w:spacing w:before="156" w:after="156"/>
        <w:ind w:left="0"/>
        <w:rPr>
          <w:rFonts w:ascii="Times New Roman"/>
        </w:rPr>
      </w:pPr>
      <w:r>
        <w:rPr>
          <w:rFonts w:ascii="Times New Roman" w:hint="eastAsia"/>
        </w:rPr>
        <w:t>抗病毒耐久性能</w:t>
      </w:r>
    </w:p>
    <w:p w:rsidR="00041285" w:rsidRDefault="00041285" w:rsidP="00041285">
      <w:pPr>
        <w:pStyle w:val="aff3"/>
        <w:rPr>
          <w:rFonts w:ascii="Times New Roman"/>
        </w:rPr>
      </w:pPr>
      <w:r w:rsidRPr="00863F97">
        <w:rPr>
          <w:rFonts w:ascii="Times New Roman" w:hint="eastAsia"/>
        </w:rPr>
        <w:t>抗病毒</w:t>
      </w:r>
      <w:r>
        <w:rPr>
          <w:rFonts w:ascii="Times New Roman" w:hint="eastAsia"/>
        </w:rPr>
        <w:t>耐久</w:t>
      </w:r>
      <w:r w:rsidRPr="00863F97">
        <w:rPr>
          <w:rFonts w:ascii="Times New Roman" w:hint="eastAsia"/>
        </w:rPr>
        <w:t>性能按</w:t>
      </w:r>
      <w:r w:rsidRPr="00863F97">
        <w:rPr>
          <w:rFonts w:ascii="Times New Roman" w:hint="eastAsia"/>
        </w:rPr>
        <w:t>T/CNCIA 03002</w:t>
      </w:r>
      <w:r w:rsidRPr="00863F97">
        <w:rPr>
          <w:rFonts w:ascii="Times New Roman" w:hint="eastAsia"/>
        </w:rPr>
        <w:t>规定进行。</w:t>
      </w:r>
    </w:p>
    <w:p w:rsidR="00863F97" w:rsidRDefault="00863F97" w:rsidP="00863F97">
      <w:pPr>
        <w:pStyle w:val="a5"/>
        <w:spacing w:before="312" w:after="312"/>
        <w:ind w:left="0"/>
        <w:rPr>
          <w:rFonts w:ascii="Times New Roman"/>
        </w:rPr>
      </w:pPr>
      <w:r>
        <w:rPr>
          <w:rFonts w:ascii="Times New Roman" w:hint="eastAsia"/>
        </w:rPr>
        <w:t>检验规则</w:t>
      </w:r>
    </w:p>
    <w:p w:rsidR="00863F97" w:rsidRDefault="00863F97" w:rsidP="00863F97">
      <w:pPr>
        <w:pStyle w:val="a6"/>
        <w:spacing w:before="156" w:after="156"/>
        <w:ind w:left="0"/>
        <w:rPr>
          <w:rFonts w:ascii="Times New Roman"/>
        </w:rPr>
      </w:pPr>
      <w:r w:rsidRPr="00863F97">
        <w:rPr>
          <w:rFonts w:ascii="Times New Roman" w:hint="eastAsia"/>
        </w:rPr>
        <w:t>检验分类</w:t>
      </w:r>
    </w:p>
    <w:p w:rsidR="00863F97" w:rsidRDefault="00863F97" w:rsidP="00863F97">
      <w:pPr>
        <w:pStyle w:val="aff3"/>
        <w:rPr>
          <w:rFonts w:ascii="Times New Roman"/>
        </w:rPr>
      </w:pPr>
      <w:r w:rsidRPr="00F613CF">
        <w:rPr>
          <w:rFonts w:ascii="Times New Roman"/>
        </w:rPr>
        <w:t>产品检验分为出厂检验和型式检验。</w:t>
      </w:r>
    </w:p>
    <w:p w:rsidR="00863F97" w:rsidRDefault="00863F97" w:rsidP="00863F97">
      <w:pPr>
        <w:pStyle w:val="a6"/>
        <w:spacing w:before="156" w:after="156"/>
        <w:ind w:left="0"/>
        <w:rPr>
          <w:rFonts w:ascii="Times New Roman"/>
        </w:rPr>
      </w:pPr>
      <w:r w:rsidRPr="00863F97">
        <w:rPr>
          <w:rFonts w:ascii="Times New Roman" w:hint="eastAsia"/>
        </w:rPr>
        <w:t>检验项目</w:t>
      </w:r>
    </w:p>
    <w:p w:rsidR="00863F97" w:rsidRDefault="00863F97" w:rsidP="00863F97">
      <w:pPr>
        <w:pStyle w:val="aff3"/>
        <w:ind w:firstLineChars="0" w:firstLine="0"/>
        <w:rPr>
          <w:rFonts w:ascii="Times New Roman"/>
        </w:rPr>
      </w:pPr>
      <w:r>
        <w:rPr>
          <w:rFonts w:ascii="Times New Roman" w:hint="eastAsia"/>
        </w:rPr>
        <w:t xml:space="preserve">7.2.1 </w:t>
      </w:r>
      <w:r w:rsidRPr="00863F97">
        <w:rPr>
          <w:rFonts w:ascii="Times New Roman"/>
        </w:rPr>
        <w:t>型式检验项目为产品明示的抗菌、抗霉菌或抗病毒效果所对应的技术要求。</w:t>
      </w:r>
    </w:p>
    <w:p w:rsidR="00863F97" w:rsidRPr="00F613CF" w:rsidRDefault="00863F97" w:rsidP="00863F97">
      <w:pPr>
        <w:pStyle w:val="aff3"/>
        <w:ind w:firstLineChars="0" w:firstLine="0"/>
        <w:rPr>
          <w:rFonts w:ascii="Times New Roman"/>
        </w:rPr>
      </w:pPr>
      <w:r>
        <w:rPr>
          <w:rFonts w:ascii="Times New Roman" w:hint="eastAsia"/>
        </w:rPr>
        <w:t>7.2.2</w:t>
      </w:r>
      <w:r w:rsidR="001E7B3A">
        <w:rPr>
          <w:rFonts w:ascii="Times New Roman" w:hint="eastAsia"/>
        </w:rPr>
        <w:t xml:space="preserve"> </w:t>
      </w:r>
      <w:r w:rsidRPr="00F613CF">
        <w:rPr>
          <w:rFonts w:ascii="Times New Roman"/>
        </w:rPr>
        <w:t>有下列情况之一时，应随时进行型式检验：</w:t>
      </w:r>
    </w:p>
    <w:p w:rsidR="00863F97" w:rsidRPr="00F613CF" w:rsidRDefault="00863F97" w:rsidP="00863F97">
      <w:pPr>
        <w:pStyle w:val="aff3"/>
        <w:rPr>
          <w:rFonts w:ascii="Times New Roman"/>
        </w:rPr>
      </w:pPr>
      <w:r w:rsidRPr="00F613CF">
        <w:rPr>
          <w:rFonts w:ascii="Times New Roman"/>
        </w:rPr>
        <w:lastRenderedPageBreak/>
        <w:t>a</w:t>
      </w:r>
      <w:r w:rsidRPr="00F613CF">
        <w:rPr>
          <w:rFonts w:ascii="Times New Roman"/>
        </w:rPr>
        <w:t>）正常生产情况下，每年进行一次型式检验；</w:t>
      </w:r>
    </w:p>
    <w:p w:rsidR="00863F97" w:rsidRPr="00F613CF" w:rsidRDefault="00863F97" w:rsidP="00863F97">
      <w:pPr>
        <w:pStyle w:val="aff3"/>
        <w:rPr>
          <w:rFonts w:ascii="Times New Roman"/>
        </w:rPr>
      </w:pPr>
      <w:r w:rsidRPr="00F613CF">
        <w:rPr>
          <w:rFonts w:ascii="Times New Roman"/>
        </w:rPr>
        <w:t>b</w:t>
      </w:r>
      <w:r w:rsidRPr="00F613CF">
        <w:rPr>
          <w:rFonts w:ascii="Times New Roman"/>
        </w:rPr>
        <w:t>）新产品最初定型时；</w:t>
      </w:r>
    </w:p>
    <w:p w:rsidR="00863F97" w:rsidRPr="00F613CF" w:rsidRDefault="00863F97" w:rsidP="00863F97">
      <w:pPr>
        <w:pStyle w:val="aff3"/>
        <w:rPr>
          <w:rFonts w:ascii="Times New Roman"/>
        </w:rPr>
      </w:pPr>
      <w:r w:rsidRPr="00F613CF">
        <w:rPr>
          <w:rFonts w:ascii="Times New Roman"/>
        </w:rPr>
        <w:t>c</w:t>
      </w:r>
      <w:r w:rsidRPr="00F613CF">
        <w:rPr>
          <w:rFonts w:ascii="Times New Roman"/>
        </w:rPr>
        <w:t>）产品异地生产时；</w:t>
      </w:r>
    </w:p>
    <w:p w:rsidR="00863F97" w:rsidRDefault="00863F97" w:rsidP="00863F97">
      <w:pPr>
        <w:pStyle w:val="aff3"/>
        <w:rPr>
          <w:rFonts w:ascii="Times New Roman"/>
        </w:rPr>
      </w:pPr>
      <w:r w:rsidRPr="00F613CF">
        <w:rPr>
          <w:rFonts w:ascii="Times New Roman"/>
        </w:rPr>
        <w:t>d</w:t>
      </w:r>
      <w:r w:rsidRPr="00F613CF">
        <w:rPr>
          <w:rFonts w:ascii="Times New Roman"/>
        </w:rPr>
        <w:t>）生产配方、工艺、关键原材料来源及产品施工配比有较大改变时。</w:t>
      </w:r>
    </w:p>
    <w:p w:rsidR="000143FD" w:rsidRDefault="000143FD" w:rsidP="000143FD">
      <w:pPr>
        <w:pStyle w:val="aff3"/>
        <w:ind w:firstLineChars="0" w:firstLine="0"/>
        <w:rPr>
          <w:rFonts w:ascii="Times New Roman"/>
        </w:rPr>
      </w:pPr>
      <w:r>
        <w:rPr>
          <w:rFonts w:ascii="Times New Roman" w:hint="eastAsia"/>
        </w:rPr>
        <w:t xml:space="preserve">7.2.3 </w:t>
      </w:r>
      <w:r w:rsidRPr="000143FD">
        <w:rPr>
          <w:rFonts w:ascii="Times New Roman"/>
        </w:rPr>
        <w:t>检验结果的判定按</w:t>
      </w:r>
      <w:r w:rsidRPr="000143FD">
        <w:rPr>
          <w:rFonts w:ascii="Times New Roman"/>
        </w:rPr>
        <w:t>GB/T 8170</w:t>
      </w:r>
      <w:r w:rsidRPr="00CA6099">
        <w:rPr>
          <w:rFonts w:ascii="Times New Roman" w:hint="eastAsia"/>
        </w:rPr>
        <w:t>—</w:t>
      </w:r>
      <w:r w:rsidRPr="000143FD">
        <w:rPr>
          <w:rFonts w:ascii="Times New Roman"/>
        </w:rPr>
        <w:t>2008</w:t>
      </w:r>
      <w:r w:rsidRPr="000143FD">
        <w:rPr>
          <w:rFonts w:ascii="Times New Roman"/>
        </w:rPr>
        <w:t>数值修约值比较法进行。</w:t>
      </w:r>
    </w:p>
    <w:p w:rsidR="00863F97" w:rsidRPr="00863F97" w:rsidRDefault="00863F97" w:rsidP="00863F97">
      <w:pPr>
        <w:pStyle w:val="aff3"/>
        <w:ind w:firstLineChars="0" w:firstLine="0"/>
        <w:rPr>
          <w:rFonts w:ascii="Times New Roman"/>
        </w:rPr>
      </w:pPr>
      <w:r>
        <w:rPr>
          <w:rFonts w:ascii="Times New Roman" w:hint="eastAsia"/>
        </w:rPr>
        <w:t>7.2.</w:t>
      </w:r>
      <w:r w:rsidR="000143FD">
        <w:rPr>
          <w:rFonts w:ascii="Times New Roman" w:hint="eastAsia"/>
        </w:rPr>
        <w:t>4</w:t>
      </w:r>
      <w:r w:rsidR="000C5930">
        <w:rPr>
          <w:rFonts w:ascii="Times New Roman"/>
        </w:rPr>
        <w:t xml:space="preserve"> </w:t>
      </w:r>
      <w:r w:rsidRPr="00863F97">
        <w:rPr>
          <w:rFonts w:ascii="Times New Roman"/>
        </w:rPr>
        <w:t>应检项目的检验结果均达到本</w:t>
      </w:r>
      <w:r w:rsidR="007841B9">
        <w:rPr>
          <w:rFonts w:ascii="Times New Roman" w:hint="eastAsia"/>
        </w:rPr>
        <w:t>文件</w:t>
      </w:r>
      <w:r w:rsidRPr="00863F97">
        <w:rPr>
          <w:rFonts w:ascii="Times New Roman"/>
        </w:rPr>
        <w:t>要求时，该试验样品为符合本</w:t>
      </w:r>
      <w:r w:rsidR="007841B9">
        <w:rPr>
          <w:rFonts w:ascii="Times New Roman" w:hint="eastAsia"/>
        </w:rPr>
        <w:t>文件</w:t>
      </w:r>
      <w:r w:rsidRPr="00863F97">
        <w:rPr>
          <w:rFonts w:ascii="Times New Roman"/>
        </w:rPr>
        <w:t>要求。</w:t>
      </w:r>
    </w:p>
    <w:p w:rsidR="00863F97" w:rsidRDefault="00863F97" w:rsidP="00863F97">
      <w:pPr>
        <w:pStyle w:val="a5"/>
        <w:spacing w:before="312" w:after="312"/>
        <w:ind w:left="0"/>
        <w:rPr>
          <w:rFonts w:ascii="Times New Roman"/>
        </w:rPr>
      </w:pPr>
      <w:r>
        <w:rPr>
          <w:rFonts w:ascii="Times New Roman" w:hint="eastAsia"/>
        </w:rPr>
        <w:t>标签、标志包装和贮存</w:t>
      </w:r>
    </w:p>
    <w:p w:rsidR="00863F97" w:rsidRDefault="00863F97" w:rsidP="00863F97">
      <w:pPr>
        <w:pStyle w:val="a6"/>
        <w:spacing w:before="156" w:after="156"/>
        <w:ind w:left="0"/>
        <w:rPr>
          <w:rFonts w:ascii="Times New Roman"/>
        </w:rPr>
      </w:pPr>
      <w:r w:rsidRPr="00863F97">
        <w:rPr>
          <w:rFonts w:ascii="Times New Roman" w:hint="eastAsia"/>
        </w:rPr>
        <w:t>标签</w:t>
      </w:r>
    </w:p>
    <w:p w:rsidR="000143FD" w:rsidRDefault="000143FD" w:rsidP="000143FD">
      <w:pPr>
        <w:pStyle w:val="aff3"/>
        <w:ind w:firstLineChars="0" w:firstLine="0"/>
        <w:rPr>
          <w:rFonts w:ascii="Times New Roman"/>
          <w:color w:val="000000"/>
          <w:szCs w:val="21"/>
        </w:rPr>
      </w:pPr>
      <w:r>
        <w:rPr>
          <w:rFonts w:ascii="Times New Roman" w:hint="eastAsia"/>
        </w:rPr>
        <w:t xml:space="preserve">8.1.1 </w:t>
      </w:r>
      <w:r w:rsidRPr="000143FD">
        <w:rPr>
          <w:rFonts w:ascii="Times New Roman" w:hint="eastAsia"/>
        </w:rPr>
        <w:t>涂料包装容器应附有标签，</w:t>
      </w:r>
      <w:r w:rsidR="007D3B71">
        <w:rPr>
          <w:rFonts w:ascii="Times New Roman" w:hint="eastAsia"/>
        </w:rPr>
        <w:t>标明</w:t>
      </w:r>
      <w:r>
        <w:rPr>
          <w:rFonts w:ascii="Times New Roman" w:hint="eastAsia"/>
          <w:color w:val="000000"/>
          <w:szCs w:val="21"/>
        </w:rPr>
        <w:t>产品的标准号、型号、名称、质量、批号、贮存期、生产厂名、厂址及生产日期。</w:t>
      </w:r>
    </w:p>
    <w:p w:rsidR="00756FA2" w:rsidRDefault="00756FA2" w:rsidP="000143FD">
      <w:pPr>
        <w:pStyle w:val="aff3"/>
        <w:ind w:firstLineChars="0" w:firstLine="0"/>
        <w:rPr>
          <w:rFonts w:ascii="Times New Roman"/>
          <w:color w:val="000000"/>
          <w:szCs w:val="21"/>
        </w:rPr>
      </w:pPr>
      <w:r>
        <w:rPr>
          <w:rFonts w:ascii="Times New Roman" w:hint="eastAsia"/>
          <w:color w:val="000000"/>
          <w:szCs w:val="21"/>
        </w:rPr>
        <w:t xml:space="preserve">8.1.2 </w:t>
      </w:r>
      <w:r>
        <w:rPr>
          <w:rFonts w:ascii="Times New Roman" w:hint="eastAsia"/>
          <w:color w:val="000000"/>
          <w:szCs w:val="21"/>
        </w:rPr>
        <w:t>如需加稀释剂进行稀释，应在标签中明示稀释比例。</w:t>
      </w:r>
    </w:p>
    <w:p w:rsidR="000143FD" w:rsidRDefault="000143FD" w:rsidP="000143FD">
      <w:pPr>
        <w:pStyle w:val="a6"/>
        <w:spacing w:before="156" w:after="156"/>
        <w:ind w:left="0"/>
        <w:rPr>
          <w:rFonts w:ascii="Times New Roman"/>
        </w:rPr>
      </w:pPr>
      <w:r w:rsidRPr="000143FD">
        <w:rPr>
          <w:rFonts w:ascii="Times New Roman" w:hint="eastAsia"/>
        </w:rPr>
        <w:t>标志</w:t>
      </w:r>
    </w:p>
    <w:p w:rsidR="000143FD" w:rsidRDefault="007D3B71" w:rsidP="007D3B71">
      <w:pPr>
        <w:pStyle w:val="aff3"/>
        <w:ind w:firstLineChars="0" w:firstLine="0"/>
        <w:rPr>
          <w:rFonts w:ascii="Times New Roman"/>
        </w:rPr>
      </w:pPr>
      <w:r>
        <w:rPr>
          <w:rFonts w:ascii="Times New Roman" w:hint="eastAsia"/>
        </w:rPr>
        <w:t xml:space="preserve">8.2.1 </w:t>
      </w:r>
      <w:r>
        <w:rPr>
          <w:rFonts w:ascii="Times New Roman" w:hint="eastAsia"/>
        </w:rPr>
        <w:t>产品包装</w:t>
      </w:r>
      <w:r w:rsidR="000143FD" w:rsidRPr="000143FD">
        <w:rPr>
          <w:rFonts w:ascii="Times New Roman" w:hint="eastAsia"/>
        </w:rPr>
        <w:t>标志应符合</w:t>
      </w:r>
      <w:r w:rsidR="000143FD" w:rsidRPr="000143FD">
        <w:rPr>
          <w:rFonts w:ascii="Times New Roman" w:hint="eastAsia"/>
        </w:rPr>
        <w:t>GB/T 9750</w:t>
      </w:r>
      <w:r w:rsidR="000143FD" w:rsidRPr="000143FD">
        <w:rPr>
          <w:rFonts w:ascii="Times New Roman" w:hint="eastAsia"/>
        </w:rPr>
        <w:t>的要求。</w:t>
      </w:r>
    </w:p>
    <w:p w:rsidR="007D3B71" w:rsidRDefault="007D3B71" w:rsidP="007D3B71">
      <w:pPr>
        <w:pStyle w:val="aff3"/>
        <w:ind w:firstLineChars="0" w:firstLine="0"/>
        <w:rPr>
          <w:rFonts w:ascii="Times New Roman"/>
        </w:rPr>
      </w:pPr>
      <w:r>
        <w:rPr>
          <w:rFonts w:ascii="Times New Roman" w:hint="eastAsia"/>
        </w:rPr>
        <w:t xml:space="preserve">8.2.2 </w:t>
      </w:r>
      <w:r>
        <w:rPr>
          <w:rFonts w:ascii="Times New Roman" w:hint="eastAsia"/>
        </w:rPr>
        <w:t>按本</w:t>
      </w:r>
      <w:r w:rsidR="007841B9">
        <w:rPr>
          <w:rFonts w:ascii="Times New Roman" w:hint="eastAsia"/>
        </w:rPr>
        <w:t>文件</w:t>
      </w:r>
      <w:r>
        <w:rPr>
          <w:rFonts w:ascii="Times New Roman" w:hint="eastAsia"/>
        </w:rPr>
        <w:t>检验合格的产品可在包装标志上</w:t>
      </w:r>
      <w:r w:rsidRPr="007841B9">
        <w:rPr>
          <w:rFonts w:ascii="Times New Roman" w:hint="eastAsia"/>
        </w:rPr>
        <w:t>明示</w:t>
      </w:r>
      <w:r>
        <w:rPr>
          <w:rFonts w:ascii="Times New Roman" w:hint="eastAsia"/>
        </w:rPr>
        <w:t>。</w:t>
      </w:r>
    </w:p>
    <w:p w:rsidR="000143FD" w:rsidRDefault="000143FD" w:rsidP="000143FD">
      <w:pPr>
        <w:pStyle w:val="a6"/>
        <w:spacing w:before="156" w:after="156"/>
        <w:ind w:left="0"/>
        <w:rPr>
          <w:rFonts w:ascii="Times New Roman"/>
        </w:rPr>
      </w:pPr>
      <w:r>
        <w:rPr>
          <w:rFonts w:ascii="Times New Roman" w:hint="eastAsia"/>
        </w:rPr>
        <w:t>包装</w:t>
      </w:r>
    </w:p>
    <w:p w:rsidR="000143FD" w:rsidRDefault="000143FD" w:rsidP="000143FD">
      <w:pPr>
        <w:pStyle w:val="aff3"/>
        <w:rPr>
          <w:rFonts w:ascii="Times New Roman"/>
          <w:szCs w:val="21"/>
        </w:rPr>
      </w:pPr>
      <w:r w:rsidRPr="00F613CF">
        <w:rPr>
          <w:rFonts w:ascii="Times New Roman"/>
          <w:szCs w:val="21"/>
        </w:rPr>
        <w:t>产品的包装应符合</w:t>
      </w:r>
      <w:r w:rsidRPr="00F613CF">
        <w:rPr>
          <w:rFonts w:ascii="Times New Roman"/>
          <w:szCs w:val="21"/>
        </w:rPr>
        <w:t>GB/T 13491</w:t>
      </w:r>
      <w:r w:rsidRPr="00F613CF">
        <w:rPr>
          <w:rFonts w:ascii="Times New Roman"/>
          <w:szCs w:val="21"/>
        </w:rPr>
        <w:t>中</w:t>
      </w:r>
      <w:r w:rsidR="007D3B71">
        <w:rPr>
          <w:rFonts w:ascii="Times New Roman" w:hint="eastAsia"/>
          <w:szCs w:val="21"/>
        </w:rPr>
        <w:t>各</w:t>
      </w:r>
      <w:r w:rsidRPr="00F613CF">
        <w:rPr>
          <w:rFonts w:ascii="Times New Roman"/>
          <w:szCs w:val="21"/>
        </w:rPr>
        <w:t>级包装的要求。</w:t>
      </w:r>
    </w:p>
    <w:p w:rsidR="000143FD" w:rsidRDefault="000143FD" w:rsidP="000143FD">
      <w:pPr>
        <w:pStyle w:val="a6"/>
        <w:spacing w:before="156" w:after="156"/>
        <w:ind w:left="0"/>
        <w:rPr>
          <w:rFonts w:ascii="Times New Roman"/>
        </w:rPr>
      </w:pPr>
      <w:r>
        <w:rPr>
          <w:rFonts w:ascii="Times New Roman" w:hint="eastAsia"/>
        </w:rPr>
        <w:t>贮存</w:t>
      </w:r>
    </w:p>
    <w:p w:rsidR="000143FD" w:rsidRPr="000143FD" w:rsidRDefault="00DA2121" w:rsidP="000143FD">
      <w:pPr>
        <w:pStyle w:val="aff3"/>
      </w:pPr>
      <w:r w:rsidRPr="00DA2121">
        <w:rPr>
          <w:rFonts w:ascii="Times New Roman"/>
        </w:rPr>
        <w:pict>
          <v:shape id="AutoShape 21" o:spid="_x0000_s1027" type="#_x0000_t32" style="position:absolute;left:0;text-align:left;margin-left:139pt;margin-top:50.75pt;width:170.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" strokecolor="black [3213]" strokeweight="1.25pt"/>
        </w:pict>
      </w:r>
      <w:r w:rsidR="000143FD" w:rsidRPr="00F613CF">
        <w:rPr>
          <w:rFonts w:ascii="Times New Roman"/>
        </w:rPr>
        <w:t>产品贮存时应保证通风、干燥，防止日光直接照射</w:t>
      </w:r>
      <w:r w:rsidR="000143FD">
        <w:rPr>
          <w:rFonts w:ascii="Times New Roman" w:hint="eastAsia"/>
        </w:rPr>
        <w:t>并隔离火源远离热源</w:t>
      </w:r>
      <w:r w:rsidR="000143FD" w:rsidRPr="00F613CF">
        <w:rPr>
          <w:rFonts w:ascii="Times New Roman"/>
        </w:rPr>
        <w:t>，冬季应采取适当防冻措施。应根据</w:t>
      </w:r>
      <w:r w:rsidR="000143FD">
        <w:rPr>
          <w:rFonts w:ascii="Times New Roman" w:hint="eastAsia"/>
        </w:rPr>
        <w:t>产品</w:t>
      </w:r>
      <w:r w:rsidR="000143FD" w:rsidRPr="00F613CF">
        <w:rPr>
          <w:rFonts w:ascii="Times New Roman"/>
        </w:rPr>
        <w:t>类型定出贮存期，并在包装标志上明示。</w:t>
      </w:r>
    </w:p>
    <w:sectPr w:rsidR="000143FD" w:rsidRPr="000143FD" w:rsidSect="00ED1D03">
      <w:headerReference w:type="default" r:id="rId11"/>
      <w:footerReference w:type="default" r:id="rId12"/>
      <w:pgSz w:w="11906" w:h="16838" w:code="9"/>
      <w:pgMar w:top="567" w:right="1134" w:bottom="1134" w:left="1418" w:header="565"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2E" w:rsidRDefault="009F7E2E">
      <w:r>
        <w:separator/>
      </w:r>
    </w:p>
  </w:endnote>
  <w:endnote w:type="continuationSeparator" w:id="0">
    <w:p w:rsidR="009F7E2E" w:rsidRDefault="009F7E2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2F" w:rsidRDefault="00DA2121" w:rsidP="00D60B77">
    <w:pPr>
      <w:pStyle w:val="aff4"/>
    </w:pPr>
    <w:r>
      <w:fldChar w:fldCharType="begin"/>
    </w:r>
    <w:r w:rsidR="003C7B2F">
      <w:instrText xml:space="preserve"> PAGE  \* MERGEFORMAT </w:instrText>
    </w:r>
    <w:r>
      <w:fldChar w:fldCharType="separate"/>
    </w:r>
    <w:r w:rsidR="001E7B3A">
      <w:rPr>
        <w:noProof/>
      </w:rPr>
      <w:t>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B" w:rsidRDefault="00DA2121" w:rsidP="00D60B77">
    <w:pPr>
      <w:pStyle w:val="aff4"/>
    </w:pPr>
    <w:r>
      <w:fldChar w:fldCharType="begin"/>
    </w:r>
    <w:r w:rsidR="00424B4B">
      <w:instrText xml:space="preserve"> PAGE  \* MERGEFORMAT </w:instrText>
    </w:r>
    <w:r>
      <w:fldChar w:fldCharType="separate"/>
    </w:r>
    <w:r w:rsidR="001E7B3A">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2E" w:rsidRDefault="009F7E2E">
      <w:r>
        <w:separator/>
      </w:r>
    </w:p>
  </w:footnote>
  <w:footnote w:type="continuationSeparator" w:id="0">
    <w:p w:rsidR="009F7E2E" w:rsidRDefault="009F7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2F" w:rsidRDefault="00BF53D8" w:rsidP="00F34B99">
    <w:pPr>
      <w:pStyle w:val="aff5"/>
    </w:pPr>
    <w:r w:rsidRPr="009874F5">
      <w:rPr>
        <w:rFonts w:ascii="Times New Roman"/>
      </w:rPr>
      <w:t>T/CNCIA</w:t>
    </w:r>
    <w:r w:rsidR="007841B9">
      <w:rPr>
        <w:rFonts w:ascii="Times New Roman" w:hint="eastAsia"/>
      </w:rPr>
      <w:t xml:space="preserve"> </w:t>
    </w:r>
    <w:r w:rsidRPr="009874F5">
      <w:rPr>
        <w:rFonts w:ascii="Times New Roman"/>
      </w:rPr>
      <w:t>0</w:t>
    </w:r>
    <w:r w:rsidR="002129F7">
      <w:rPr>
        <w:rFonts w:ascii="Times New Roman" w:hint="eastAsia"/>
      </w:rPr>
      <w:t>1</w:t>
    </w:r>
    <w:r w:rsidR="003209A5">
      <w:rPr>
        <w:rFonts w:ascii="Times New Roman" w:hint="eastAsia"/>
      </w:rPr>
      <w:t>XXX</w:t>
    </w:r>
    <w:r w:rsidRPr="009874F5">
      <w:rPr>
        <w:rFonts w:ascii="Times New Roman"/>
      </w:rPr>
      <w:t>-20</w:t>
    </w:r>
    <w:r w:rsidR="003209A5">
      <w:rPr>
        <w:rFonts w:ascii="Times New Roman" w:hint="eastAsia"/>
      </w:rPr>
      <w:t>2X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B4B" w:rsidRDefault="0015449F" w:rsidP="00F34B99">
    <w:pPr>
      <w:pStyle w:val="aff5"/>
    </w:pPr>
    <w:r w:rsidRPr="009874F5">
      <w:rPr>
        <w:rFonts w:ascii="Times New Roman"/>
      </w:rPr>
      <w:t>T/CNCIA</w:t>
    </w:r>
    <w:r w:rsidR="00E462E7">
      <w:rPr>
        <w:rFonts w:ascii="Times New Roman" w:hint="eastAsia"/>
      </w:rPr>
      <w:t xml:space="preserve"> </w:t>
    </w:r>
    <w:r w:rsidRPr="009874F5">
      <w:rPr>
        <w:rFonts w:ascii="Times New Roman"/>
      </w:rPr>
      <w:t>0</w:t>
    </w:r>
    <w:r w:rsidR="00837FC0">
      <w:rPr>
        <w:rFonts w:ascii="Times New Roman" w:hint="eastAsia"/>
      </w:rPr>
      <w:t>1</w:t>
    </w:r>
    <w:r w:rsidR="00060466">
      <w:rPr>
        <w:rFonts w:ascii="Times New Roman" w:hint="eastAsia"/>
      </w:rPr>
      <w:t>XXX</w:t>
    </w:r>
    <w:r w:rsidRPr="009874F5">
      <w:rPr>
        <w:rFonts w:ascii="Times New Roman"/>
      </w:rPr>
      <w:t>-20</w:t>
    </w:r>
    <w:r w:rsidR="00060466">
      <w:rPr>
        <w:rFonts w:ascii="Times New Roman" w:hint="eastAsia"/>
      </w:rPr>
      <w:t>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nsid w:val="1FC91163"/>
    <w:multiLevelType w:val="multilevel"/>
    <w:tmpl w:val="855EE140"/>
    <w:lvl w:ilvl="0">
      <w:start w:val="1"/>
      <w:numFmt w:val="decimal"/>
      <w:pStyle w:val="a5"/>
      <w:suff w:val="nothing"/>
      <w:lvlText w:val="%1　"/>
      <w:lvlJc w:val="left"/>
      <w:pPr>
        <w:ind w:left="142" w:firstLine="0"/>
      </w:pPr>
      <w:rPr>
        <w:rFonts w:ascii="黑体" w:eastAsia="黑体" w:hAnsi="Times New Roman" w:hint="eastAsia"/>
        <w:b w:val="0"/>
        <w:i w:val="0"/>
        <w:sz w:val="21"/>
        <w:szCs w:val="21"/>
      </w:rPr>
    </w:lvl>
    <w:lvl w:ilvl="1">
      <w:start w:val="1"/>
      <w:numFmt w:val="decimal"/>
      <w:pStyle w:val="a6"/>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pStyle w:val="a7"/>
      <w:suff w:val="nothing"/>
      <w:lvlText w:val="%1.%2.%3　"/>
      <w:lvlJc w:val="left"/>
      <w:pPr>
        <w:ind w:left="142"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4">
    <w:nsid w:val="2C5917C3"/>
    <w:multiLevelType w:val="multilevel"/>
    <w:tmpl w:val="6F42D048"/>
    <w:lvl w:ilvl="0">
      <w:start w:val="1"/>
      <w:numFmt w:val="none"/>
      <w:pStyle w:val="ad"/>
      <w:suff w:val="nothing"/>
      <w:lvlText w:val="%1——"/>
      <w:lvlJc w:val="left"/>
      <w:pPr>
        <w:ind w:left="1401" w:hanging="408"/>
      </w:pPr>
      <w:rPr>
        <w:rFonts w:hint="eastAsia"/>
        <w:lang w:val="en-US"/>
      </w:rPr>
    </w:lvl>
    <w:lvl w:ilvl="1">
      <w:start w:val="1"/>
      <w:numFmt w:val="bullet"/>
      <w:pStyle w:val="ae"/>
      <w:lvlText w:val=""/>
      <w:lvlJc w:val="left"/>
      <w:pPr>
        <w:tabs>
          <w:tab w:val="num" w:pos="1328"/>
        </w:tabs>
        <w:ind w:left="1832" w:hanging="413"/>
      </w:pPr>
      <w:rPr>
        <w:rFonts w:ascii="Symbol" w:hAnsi="Symbol" w:hint="default"/>
        <w:color w:val="auto"/>
      </w:rPr>
    </w:lvl>
    <w:lvl w:ilvl="2">
      <w:start w:val="1"/>
      <w:numFmt w:val="bullet"/>
      <w:pStyle w:val="af"/>
      <w:lvlText w:val=""/>
      <w:lvlJc w:val="left"/>
      <w:pPr>
        <w:tabs>
          <w:tab w:val="num" w:pos="2246"/>
        </w:tabs>
        <w:ind w:left="2246" w:hanging="414"/>
      </w:pPr>
      <w:rPr>
        <w:rFonts w:ascii="Symbol" w:hAnsi="Symbol" w:hint="default"/>
        <w:color w:val="auto"/>
      </w:rPr>
    </w:lvl>
    <w:lvl w:ilvl="3">
      <w:start w:val="1"/>
      <w:numFmt w:val="decimal"/>
      <w:lvlText w:val="%4."/>
      <w:lvlJc w:val="left"/>
      <w:pPr>
        <w:tabs>
          <w:tab w:val="num" w:pos="2639"/>
        </w:tabs>
        <w:ind w:left="2452" w:hanging="528"/>
      </w:pPr>
      <w:rPr>
        <w:rFonts w:hint="eastAsia"/>
      </w:rPr>
    </w:lvl>
    <w:lvl w:ilvl="4">
      <w:start w:val="1"/>
      <w:numFmt w:val="lowerLetter"/>
      <w:lvlText w:val="%5)"/>
      <w:lvlJc w:val="left"/>
      <w:pPr>
        <w:tabs>
          <w:tab w:val="num" w:pos="2951"/>
        </w:tabs>
        <w:ind w:left="2764" w:hanging="528"/>
      </w:pPr>
      <w:rPr>
        <w:rFonts w:hint="eastAsia"/>
      </w:rPr>
    </w:lvl>
    <w:lvl w:ilvl="5">
      <w:start w:val="1"/>
      <w:numFmt w:val="lowerRoman"/>
      <w:lvlText w:val="%6."/>
      <w:lvlJc w:val="right"/>
      <w:pPr>
        <w:tabs>
          <w:tab w:val="num" w:pos="3263"/>
        </w:tabs>
        <w:ind w:left="3076" w:hanging="528"/>
      </w:pPr>
      <w:rPr>
        <w:rFonts w:hint="eastAsia"/>
      </w:rPr>
    </w:lvl>
    <w:lvl w:ilvl="6">
      <w:start w:val="1"/>
      <w:numFmt w:val="decimal"/>
      <w:lvlText w:val="%7."/>
      <w:lvlJc w:val="left"/>
      <w:pPr>
        <w:tabs>
          <w:tab w:val="num" w:pos="3575"/>
        </w:tabs>
        <w:ind w:left="3388" w:hanging="528"/>
      </w:pPr>
      <w:rPr>
        <w:rFonts w:hint="eastAsia"/>
      </w:rPr>
    </w:lvl>
    <w:lvl w:ilvl="7">
      <w:start w:val="1"/>
      <w:numFmt w:val="lowerLetter"/>
      <w:lvlText w:val="%8)"/>
      <w:lvlJc w:val="left"/>
      <w:pPr>
        <w:tabs>
          <w:tab w:val="num" w:pos="3887"/>
        </w:tabs>
        <w:ind w:left="3700" w:hanging="528"/>
      </w:pPr>
      <w:rPr>
        <w:rFonts w:hint="eastAsia"/>
      </w:rPr>
    </w:lvl>
    <w:lvl w:ilvl="8">
      <w:start w:val="1"/>
      <w:numFmt w:val="lowerRoman"/>
      <w:lvlText w:val="%9."/>
      <w:lvlJc w:val="right"/>
      <w:pPr>
        <w:tabs>
          <w:tab w:val="num" w:pos="4199"/>
        </w:tabs>
        <w:ind w:left="4012" w:hanging="528"/>
      </w:pPr>
      <w:rPr>
        <w:rFonts w:hint="eastAsia"/>
      </w:rPr>
    </w:lvl>
  </w:abstractNum>
  <w:abstractNum w:abstractNumId="5">
    <w:nsid w:val="2FFA4EE4"/>
    <w:multiLevelType w:val="multilevel"/>
    <w:tmpl w:val="8BC2F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D733618"/>
    <w:multiLevelType w:val="multilevel"/>
    <w:tmpl w:val="193A04F0"/>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7">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2836"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8">
    <w:nsid w:val="61E676A7"/>
    <w:multiLevelType w:val="multilevel"/>
    <w:tmpl w:val="ED0C9B78"/>
    <w:lvl w:ilvl="0">
      <w:start w:val="1"/>
      <w:numFmt w:val="lowerLetter"/>
      <w:pStyle w:val="af3"/>
      <w:lvlText w:val="%1)"/>
      <w:lvlJc w:val="left"/>
      <w:pPr>
        <w:tabs>
          <w:tab w:val="num" w:pos="840"/>
        </w:tabs>
        <w:ind w:left="839" w:hanging="419"/>
      </w:pPr>
      <w:rPr>
        <w:rFonts w:ascii="宋体" w:eastAsia="宋体" w:hint="eastAsia"/>
        <w:b w:val="0"/>
        <w:i w:val="0"/>
        <w:sz w:val="21"/>
        <w:szCs w:val="21"/>
      </w:rPr>
    </w:lvl>
    <w:lvl w:ilvl="1">
      <w:start w:val="1"/>
      <w:numFmt w:val="decimal"/>
      <w:pStyle w:val="af4"/>
      <w:lvlText w:val="%2)"/>
      <w:lvlJc w:val="left"/>
      <w:pPr>
        <w:tabs>
          <w:tab w:val="num" w:pos="1260"/>
        </w:tabs>
        <w:ind w:left="1259" w:hanging="419"/>
      </w:pPr>
      <w:rPr>
        <w:rFonts w:hint="eastAsia"/>
      </w:rPr>
    </w:lvl>
    <w:lvl w:ilvl="2">
      <w:start w:val="1"/>
      <w:numFmt w:val="decimal"/>
      <w:pStyle w:val="af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657D3FBC"/>
    <w:multiLevelType w:val="multilevel"/>
    <w:tmpl w:val="95FA0F16"/>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426"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6D6C07CD"/>
    <w:multiLevelType w:val="multilevel"/>
    <w:tmpl w:val="7A408B34"/>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4"/>
  </w:num>
  <w:num w:numId="2">
    <w:abstractNumId w:val="1"/>
  </w:num>
  <w:num w:numId="3">
    <w:abstractNumId w:val="7"/>
  </w:num>
  <w:num w:numId="4">
    <w:abstractNumId w:val="3"/>
  </w:num>
  <w:num w:numId="5">
    <w:abstractNumId w:val="9"/>
  </w:num>
  <w:num w:numId="6">
    <w:abstractNumId w:val="10"/>
  </w:num>
  <w:num w:numId="7">
    <w:abstractNumId w:val="6"/>
  </w:num>
  <w:num w:numId="8">
    <w:abstractNumId w:val="2"/>
  </w:num>
  <w:num w:numId="9">
    <w:abstractNumId w:val="0"/>
  </w:num>
  <w:num w:numId="10">
    <w:abstractNumId w:val="8"/>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5"/>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746"/>
    <w:rsid w:val="00000244"/>
    <w:rsid w:val="0000185F"/>
    <w:rsid w:val="000047F8"/>
    <w:rsid w:val="0000586F"/>
    <w:rsid w:val="00012967"/>
    <w:rsid w:val="00012BA9"/>
    <w:rsid w:val="00013D86"/>
    <w:rsid w:val="00013E02"/>
    <w:rsid w:val="000143FD"/>
    <w:rsid w:val="0002143C"/>
    <w:rsid w:val="00024F3E"/>
    <w:rsid w:val="00025A65"/>
    <w:rsid w:val="00026AE4"/>
    <w:rsid w:val="00026C31"/>
    <w:rsid w:val="00027280"/>
    <w:rsid w:val="00030F46"/>
    <w:rsid w:val="000319F7"/>
    <w:rsid w:val="000320A7"/>
    <w:rsid w:val="00032642"/>
    <w:rsid w:val="000326D2"/>
    <w:rsid w:val="00034D90"/>
    <w:rsid w:val="000356B9"/>
    <w:rsid w:val="00035925"/>
    <w:rsid w:val="00035EE5"/>
    <w:rsid w:val="00036A6E"/>
    <w:rsid w:val="00041285"/>
    <w:rsid w:val="000424DC"/>
    <w:rsid w:val="00042500"/>
    <w:rsid w:val="000451B2"/>
    <w:rsid w:val="00046C47"/>
    <w:rsid w:val="00047A9A"/>
    <w:rsid w:val="00054B65"/>
    <w:rsid w:val="00054BE7"/>
    <w:rsid w:val="00060466"/>
    <w:rsid w:val="0006149B"/>
    <w:rsid w:val="00063676"/>
    <w:rsid w:val="00067CDF"/>
    <w:rsid w:val="00070B49"/>
    <w:rsid w:val="000723AF"/>
    <w:rsid w:val="00074FBE"/>
    <w:rsid w:val="00083A09"/>
    <w:rsid w:val="0008458A"/>
    <w:rsid w:val="000872E9"/>
    <w:rsid w:val="0008779E"/>
    <w:rsid w:val="00087AB8"/>
    <w:rsid w:val="0009005E"/>
    <w:rsid w:val="00090272"/>
    <w:rsid w:val="00091946"/>
    <w:rsid w:val="00092857"/>
    <w:rsid w:val="000A20A9"/>
    <w:rsid w:val="000A27F1"/>
    <w:rsid w:val="000A4221"/>
    <w:rsid w:val="000A48B1"/>
    <w:rsid w:val="000A4ECF"/>
    <w:rsid w:val="000A6102"/>
    <w:rsid w:val="000B1278"/>
    <w:rsid w:val="000B3143"/>
    <w:rsid w:val="000B6C40"/>
    <w:rsid w:val="000C0746"/>
    <w:rsid w:val="000C3A7F"/>
    <w:rsid w:val="000C5930"/>
    <w:rsid w:val="000C5DBE"/>
    <w:rsid w:val="000C6B05"/>
    <w:rsid w:val="000C6DD6"/>
    <w:rsid w:val="000C6F9B"/>
    <w:rsid w:val="000C73D4"/>
    <w:rsid w:val="000D3D4C"/>
    <w:rsid w:val="000D4F51"/>
    <w:rsid w:val="000D6D97"/>
    <w:rsid w:val="000D718B"/>
    <w:rsid w:val="000E0C46"/>
    <w:rsid w:val="000E2942"/>
    <w:rsid w:val="000E3BA7"/>
    <w:rsid w:val="000E41CF"/>
    <w:rsid w:val="000E69B7"/>
    <w:rsid w:val="000E6F7C"/>
    <w:rsid w:val="000F030C"/>
    <w:rsid w:val="000F129C"/>
    <w:rsid w:val="000F14FE"/>
    <w:rsid w:val="00102205"/>
    <w:rsid w:val="001027DC"/>
    <w:rsid w:val="001056DE"/>
    <w:rsid w:val="00107646"/>
    <w:rsid w:val="001120AA"/>
    <w:rsid w:val="001124C0"/>
    <w:rsid w:val="00112BCF"/>
    <w:rsid w:val="0012074D"/>
    <w:rsid w:val="00122291"/>
    <w:rsid w:val="00122A53"/>
    <w:rsid w:val="00125052"/>
    <w:rsid w:val="0013175F"/>
    <w:rsid w:val="00132ED1"/>
    <w:rsid w:val="001361EA"/>
    <w:rsid w:val="001512B4"/>
    <w:rsid w:val="0015449F"/>
    <w:rsid w:val="00160FD8"/>
    <w:rsid w:val="00161E17"/>
    <w:rsid w:val="001620A5"/>
    <w:rsid w:val="00164E53"/>
    <w:rsid w:val="0016699D"/>
    <w:rsid w:val="00175159"/>
    <w:rsid w:val="001757C5"/>
    <w:rsid w:val="00176208"/>
    <w:rsid w:val="001775E0"/>
    <w:rsid w:val="0018211B"/>
    <w:rsid w:val="00183501"/>
    <w:rsid w:val="001840D3"/>
    <w:rsid w:val="001855D0"/>
    <w:rsid w:val="00185EF1"/>
    <w:rsid w:val="001900F8"/>
    <w:rsid w:val="00190238"/>
    <w:rsid w:val="00191258"/>
    <w:rsid w:val="00191C91"/>
    <w:rsid w:val="00192680"/>
    <w:rsid w:val="00192C54"/>
    <w:rsid w:val="00193037"/>
    <w:rsid w:val="00193A2C"/>
    <w:rsid w:val="00193E10"/>
    <w:rsid w:val="001956DB"/>
    <w:rsid w:val="00197EBB"/>
    <w:rsid w:val="001A1049"/>
    <w:rsid w:val="001A288E"/>
    <w:rsid w:val="001A5055"/>
    <w:rsid w:val="001B0D18"/>
    <w:rsid w:val="001B2A03"/>
    <w:rsid w:val="001B6DC2"/>
    <w:rsid w:val="001C149C"/>
    <w:rsid w:val="001C21AC"/>
    <w:rsid w:val="001C47BA"/>
    <w:rsid w:val="001C59EA"/>
    <w:rsid w:val="001D406C"/>
    <w:rsid w:val="001D41EE"/>
    <w:rsid w:val="001E0380"/>
    <w:rsid w:val="001E13B1"/>
    <w:rsid w:val="001E3F7A"/>
    <w:rsid w:val="001E5DAE"/>
    <w:rsid w:val="001E675D"/>
    <w:rsid w:val="001E7B3A"/>
    <w:rsid w:val="001F0CD6"/>
    <w:rsid w:val="001F22F1"/>
    <w:rsid w:val="001F3A19"/>
    <w:rsid w:val="001F63C5"/>
    <w:rsid w:val="001F742D"/>
    <w:rsid w:val="002079BD"/>
    <w:rsid w:val="002129F7"/>
    <w:rsid w:val="00216614"/>
    <w:rsid w:val="00220A6B"/>
    <w:rsid w:val="002237A7"/>
    <w:rsid w:val="002257EE"/>
    <w:rsid w:val="002317DB"/>
    <w:rsid w:val="00234156"/>
    <w:rsid w:val="00234467"/>
    <w:rsid w:val="00237D8D"/>
    <w:rsid w:val="00241DA2"/>
    <w:rsid w:val="0024356D"/>
    <w:rsid w:val="0024510F"/>
    <w:rsid w:val="00246218"/>
    <w:rsid w:val="00246387"/>
    <w:rsid w:val="00247304"/>
    <w:rsid w:val="0024785A"/>
    <w:rsid w:val="00247FEE"/>
    <w:rsid w:val="00250DAE"/>
    <w:rsid w:val="00250E7D"/>
    <w:rsid w:val="002512C3"/>
    <w:rsid w:val="00252EAB"/>
    <w:rsid w:val="00254BB6"/>
    <w:rsid w:val="002565D5"/>
    <w:rsid w:val="002622C0"/>
    <w:rsid w:val="00270D49"/>
    <w:rsid w:val="00274B89"/>
    <w:rsid w:val="00276324"/>
    <w:rsid w:val="002778AE"/>
    <w:rsid w:val="0028269A"/>
    <w:rsid w:val="00282ED2"/>
    <w:rsid w:val="0028332C"/>
    <w:rsid w:val="00283590"/>
    <w:rsid w:val="00286973"/>
    <w:rsid w:val="00287869"/>
    <w:rsid w:val="00294E70"/>
    <w:rsid w:val="002A0E39"/>
    <w:rsid w:val="002A1924"/>
    <w:rsid w:val="002A7420"/>
    <w:rsid w:val="002B0F12"/>
    <w:rsid w:val="002B1308"/>
    <w:rsid w:val="002B43CC"/>
    <w:rsid w:val="002B4554"/>
    <w:rsid w:val="002C0AF4"/>
    <w:rsid w:val="002C1183"/>
    <w:rsid w:val="002C1BC8"/>
    <w:rsid w:val="002C6984"/>
    <w:rsid w:val="002C72D8"/>
    <w:rsid w:val="002D11FA"/>
    <w:rsid w:val="002D15F7"/>
    <w:rsid w:val="002D7083"/>
    <w:rsid w:val="002E0DDF"/>
    <w:rsid w:val="002E28FD"/>
    <w:rsid w:val="002E2906"/>
    <w:rsid w:val="002E2956"/>
    <w:rsid w:val="002E5635"/>
    <w:rsid w:val="002E5E7C"/>
    <w:rsid w:val="002E64C3"/>
    <w:rsid w:val="002E6A2C"/>
    <w:rsid w:val="002E7C67"/>
    <w:rsid w:val="002F1D8C"/>
    <w:rsid w:val="002F21DA"/>
    <w:rsid w:val="00301F39"/>
    <w:rsid w:val="003135F7"/>
    <w:rsid w:val="00313AEE"/>
    <w:rsid w:val="00315AC2"/>
    <w:rsid w:val="00320473"/>
    <w:rsid w:val="003209A5"/>
    <w:rsid w:val="00325926"/>
    <w:rsid w:val="00327A8A"/>
    <w:rsid w:val="00336610"/>
    <w:rsid w:val="003368D0"/>
    <w:rsid w:val="00337D80"/>
    <w:rsid w:val="00340A26"/>
    <w:rsid w:val="00343F73"/>
    <w:rsid w:val="0034498A"/>
    <w:rsid w:val="00345060"/>
    <w:rsid w:val="00347535"/>
    <w:rsid w:val="0035323B"/>
    <w:rsid w:val="003563C9"/>
    <w:rsid w:val="003566DF"/>
    <w:rsid w:val="003609D2"/>
    <w:rsid w:val="00362F16"/>
    <w:rsid w:val="00363C01"/>
    <w:rsid w:val="00363F22"/>
    <w:rsid w:val="00366C10"/>
    <w:rsid w:val="00373C89"/>
    <w:rsid w:val="00373C8D"/>
    <w:rsid w:val="00374E86"/>
    <w:rsid w:val="00374F4C"/>
    <w:rsid w:val="00375564"/>
    <w:rsid w:val="00375D84"/>
    <w:rsid w:val="00383191"/>
    <w:rsid w:val="00385C57"/>
    <w:rsid w:val="00386DED"/>
    <w:rsid w:val="00387AD8"/>
    <w:rsid w:val="003912E7"/>
    <w:rsid w:val="0039242B"/>
    <w:rsid w:val="00393947"/>
    <w:rsid w:val="00397525"/>
    <w:rsid w:val="003A0DDD"/>
    <w:rsid w:val="003A2275"/>
    <w:rsid w:val="003A61B9"/>
    <w:rsid w:val="003A6A4F"/>
    <w:rsid w:val="003A7088"/>
    <w:rsid w:val="003B00DF"/>
    <w:rsid w:val="003B1275"/>
    <w:rsid w:val="003B1778"/>
    <w:rsid w:val="003B61F8"/>
    <w:rsid w:val="003C04E8"/>
    <w:rsid w:val="003C11CB"/>
    <w:rsid w:val="003C16B1"/>
    <w:rsid w:val="003C75F3"/>
    <w:rsid w:val="003C78A3"/>
    <w:rsid w:val="003C7B2F"/>
    <w:rsid w:val="003D68C7"/>
    <w:rsid w:val="003D7E00"/>
    <w:rsid w:val="003E05A6"/>
    <w:rsid w:val="003E1867"/>
    <w:rsid w:val="003E4854"/>
    <w:rsid w:val="003E5729"/>
    <w:rsid w:val="003E5931"/>
    <w:rsid w:val="003E7E3F"/>
    <w:rsid w:val="003F4EE0"/>
    <w:rsid w:val="003F57A5"/>
    <w:rsid w:val="00402153"/>
    <w:rsid w:val="00402FC1"/>
    <w:rsid w:val="00406F3A"/>
    <w:rsid w:val="00412695"/>
    <w:rsid w:val="0041604B"/>
    <w:rsid w:val="00416CC6"/>
    <w:rsid w:val="00424B4B"/>
    <w:rsid w:val="00425082"/>
    <w:rsid w:val="00431DEB"/>
    <w:rsid w:val="004343CA"/>
    <w:rsid w:val="00434C1E"/>
    <w:rsid w:val="00442533"/>
    <w:rsid w:val="00446B29"/>
    <w:rsid w:val="00446D82"/>
    <w:rsid w:val="00453F9A"/>
    <w:rsid w:val="00456C2A"/>
    <w:rsid w:val="00466A34"/>
    <w:rsid w:val="00471E91"/>
    <w:rsid w:val="004724A3"/>
    <w:rsid w:val="00474675"/>
    <w:rsid w:val="0047470C"/>
    <w:rsid w:val="004771D3"/>
    <w:rsid w:val="00477CE0"/>
    <w:rsid w:val="004877DF"/>
    <w:rsid w:val="0049484A"/>
    <w:rsid w:val="00497CF2"/>
    <w:rsid w:val="004A3280"/>
    <w:rsid w:val="004A35F9"/>
    <w:rsid w:val="004B1513"/>
    <w:rsid w:val="004B24C1"/>
    <w:rsid w:val="004C1CB9"/>
    <w:rsid w:val="004C292F"/>
    <w:rsid w:val="004C6476"/>
    <w:rsid w:val="004D54D7"/>
    <w:rsid w:val="004E0DE2"/>
    <w:rsid w:val="004E2F4A"/>
    <w:rsid w:val="004E3D14"/>
    <w:rsid w:val="004F084A"/>
    <w:rsid w:val="004F227D"/>
    <w:rsid w:val="004F2A33"/>
    <w:rsid w:val="004F530C"/>
    <w:rsid w:val="004F552B"/>
    <w:rsid w:val="004F7146"/>
    <w:rsid w:val="00500E26"/>
    <w:rsid w:val="0050767B"/>
    <w:rsid w:val="00510280"/>
    <w:rsid w:val="00513672"/>
    <w:rsid w:val="00513D73"/>
    <w:rsid w:val="00514788"/>
    <w:rsid w:val="00514A43"/>
    <w:rsid w:val="00516381"/>
    <w:rsid w:val="005174E5"/>
    <w:rsid w:val="00520BCA"/>
    <w:rsid w:val="00522393"/>
    <w:rsid w:val="00522620"/>
    <w:rsid w:val="0052496E"/>
    <w:rsid w:val="00525656"/>
    <w:rsid w:val="005259B3"/>
    <w:rsid w:val="005302FC"/>
    <w:rsid w:val="00530A57"/>
    <w:rsid w:val="005310EC"/>
    <w:rsid w:val="00534C02"/>
    <w:rsid w:val="00540944"/>
    <w:rsid w:val="00541CCC"/>
    <w:rsid w:val="0054264B"/>
    <w:rsid w:val="00543786"/>
    <w:rsid w:val="00544C7A"/>
    <w:rsid w:val="00546AE7"/>
    <w:rsid w:val="00553358"/>
    <w:rsid w:val="005533D7"/>
    <w:rsid w:val="00554B2D"/>
    <w:rsid w:val="005568E0"/>
    <w:rsid w:val="00557C4F"/>
    <w:rsid w:val="00561519"/>
    <w:rsid w:val="00562705"/>
    <w:rsid w:val="005660E8"/>
    <w:rsid w:val="005703DE"/>
    <w:rsid w:val="00570BA7"/>
    <w:rsid w:val="00574B52"/>
    <w:rsid w:val="0058464E"/>
    <w:rsid w:val="005925DD"/>
    <w:rsid w:val="00593617"/>
    <w:rsid w:val="00597675"/>
    <w:rsid w:val="005978CB"/>
    <w:rsid w:val="005A01CB"/>
    <w:rsid w:val="005A1510"/>
    <w:rsid w:val="005A58FF"/>
    <w:rsid w:val="005A5EAF"/>
    <w:rsid w:val="005A64C0"/>
    <w:rsid w:val="005B3C11"/>
    <w:rsid w:val="005B62E3"/>
    <w:rsid w:val="005C1C28"/>
    <w:rsid w:val="005C330A"/>
    <w:rsid w:val="005C3CBA"/>
    <w:rsid w:val="005C61D0"/>
    <w:rsid w:val="005C6DB5"/>
    <w:rsid w:val="005C746B"/>
    <w:rsid w:val="005D02D0"/>
    <w:rsid w:val="005D1EEE"/>
    <w:rsid w:val="005E0D3A"/>
    <w:rsid w:val="005E19E7"/>
    <w:rsid w:val="005E26B4"/>
    <w:rsid w:val="005E3C55"/>
    <w:rsid w:val="005E57B4"/>
    <w:rsid w:val="005F1B08"/>
    <w:rsid w:val="005F3C18"/>
    <w:rsid w:val="005F7102"/>
    <w:rsid w:val="005F758B"/>
    <w:rsid w:val="00600221"/>
    <w:rsid w:val="0060197B"/>
    <w:rsid w:val="006023F1"/>
    <w:rsid w:val="00603243"/>
    <w:rsid w:val="00604777"/>
    <w:rsid w:val="00604B29"/>
    <w:rsid w:val="00605D17"/>
    <w:rsid w:val="00606780"/>
    <w:rsid w:val="00610D88"/>
    <w:rsid w:val="00613949"/>
    <w:rsid w:val="00614438"/>
    <w:rsid w:val="00616769"/>
    <w:rsid w:val="006168D5"/>
    <w:rsid w:val="0061716C"/>
    <w:rsid w:val="006205A0"/>
    <w:rsid w:val="006211E0"/>
    <w:rsid w:val="00623CF2"/>
    <w:rsid w:val="006241AD"/>
    <w:rsid w:val="006243A1"/>
    <w:rsid w:val="006325CF"/>
    <w:rsid w:val="00632E56"/>
    <w:rsid w:val="006337A2"/>
    <w:rsid w:val="00634711"/>
    <w:rsid w:val="00635CBA"/>
    <w:rsid w:val="00637E63"/>
    <w:rsid w:val="00641E5D"/>
    <w:rsid w:val="006429C3"/>
    <w:rsid w:val="0064338B"/>
    <w:rsid w:val="0064420D"/>
    <w:rsid w:val="00646542"/>
    <w:rsid w:val="00647921"/>
    <w:rsid w:val="006504F4"/>
    <w:rsid w:val="006540A6"/>
    <w:rsid w:val="00654BC9"/>
    <w:rsid w:val="006552FD"/>
    <w:rsid w:val="0065574E"/>
    <w:rsid w:val="00656D20"/>
    <w:rsid w:val="00663AF3"/>
    <w:rsid w:val="00663F9C"/>
    <w:rsid w:val="00666B6C"/>
    <w:rsid w:val="00667712"/>
    <w:rsid w:val="006752E0"/>
    <w:rsid w:val="00681939"/>
    <w:rsid w:val="0068224B"/>
    <w:rsid w:val="00682682"/>
    <w:rsid w:val="00682702"/>
    <w:rsid w:val="00683478"/>
    <w:rsid w:val="00683D64"/>
    <w:rsid w:val="006857D2"/>
    <w:rsid w:val="00692368"/>
    <w:rsid w:val="006939B8"/>
    <w:rsid w:val="0069427A"/>
    <w:rsid w:val="00695DE1"/>
    <w:rsid w:val="006A062D"/>
    <w:rsid w:val="006A2068"/>
    <w:rsid w:val="006A20CB"/>
    <w:rsid w:val="006A2EBC"/>
    <w:rsid w:val="006A5E09"/>
    <w:rsid w:val="006A5EA0"/>
    <w:rsid w:val="006A783B"/>
    <w:rsid w:val="006A7B33"/>
    <w:rsid w:val="006B4D5C"/>
    <w:rsid w:val="006B4E13"/>
    <w:rsid w:val="006B75DD"/>
    <w:rsid w:val="006C67E0"/>
    <w:rsid w:val="006C7ABA"/>
    <w:rsid w:val="006D0B85"/>
    <w:rsid w:val="006D0D60"/>
    <w:rsid w:val="006D1122"/>
    <w:rsid w:val="006D3C00"/>
    <w:rsid w:val="006E3675"/>
    <w:rsid w:val="006E4A7F"/>
    <w:rsid w:val="006F04C7"/>
    <w:rsid w:val="006F349B"/>
    <w:rsid w:val="00703613"/>
    <w:rsid w:val="007041D1"/>
    <w:rsid w:val="00704DF6"/>
    <w:rsid w:val="0070651C"/>
    <w:rsid w:val="0070723A"/>
    <w:rsid w:val="007132A3"/>
    <w:rsid w:val="007138FF"/>
    <w:rsid w:val="0071620E"/>
    <w:rsid w:val="00716421"/>
    <w:rsid w:val="00717A35"/>
    <w:rsid w:val="007220A8"/>
    <w:rsid w:val="00722CDC"/>
    <w:rsid w:val="00724EFB"/>
    <w:rsid w:val="007408C6"/>
    <w:rsid w:val="007419C3"/>
    <w:rsid w:val="00742384"/>
    <w:rsid w:val="007467A7"/>
    <w:rsid w:val="007469DD"/>
    <w:rsid w:val="0074741B"/>
    <w:rsid w:val="0074759E"/>
    <w:rsid w:val="007478EA"/>
    <w:rsid w:val="00750361"/>
    <w:rsid w:val="0075415C"/>
    <w:rsid w:val="00754AFB"/>
    <w:rsid w:val="00756FA2"/>
    <w:rsid w:val="00761C24"/>
    <w:rsid w:val="00763502"/>
    <w:rsid w:val="00764AF7"/>
    <w:rsid w:val="00765B50"/>
    <w:rsid w:val="007671EF"/>
    <w:rsid w:val="00772B16"/>
    <w:rsid w:val="00772E68"/>
    <w:rsid w:val="00781516"/>
    <w:rsid w:val="007833B1"/>
    <w:rsid w:val="007841B9"/>
    <w:rsid w:val="00784D83"/>
    <w:rsid w:val="00786D5D"/>
    <w:rsid w:val="007913AB"/>
    <w:rsid w:val="007914F7"/>
    <w:rsid w:val="00794BD7"/>
    <w:rsid w:val="00797CCA"/>
    <w:rsid w:val="007A7010"/>
    <w:rsid w:val="007B1625"/>
    <w:rsid w:val="007B6565"/>
    <w:rsid w:val="007B706E"/>
    <w:rsid w:val="007B71B2"/>
    <w:rsid w:val="007B71EB"/>
    <w:rsid w:val="007B7B24"/>
    <w:rsid w:val="007C1AAA"/>
    <w:rsid w:val="007C6205"/>
    <w:rsid w:val="007C686A"/>
    <w:rsid w:val="007C728E"/>
    <w:rsid w:val="007C7FB2"/>
    <w:rsid w:val="007D0BB8"/>
    <w:rsid w:val="007D2C53"/>
    <w:rsid w:val="007D3B71"/>
    <w:rsid w:val="007D3D60"/>
    <w:rsid w:val="007D6895"/>
    <w:rsid w:val="007E017A"/>
    <w:rsid w:val="007E1980"/>
    <w:rsid w:val="007E249A"/>
    <w:rsid w:val="007E2CC8"/>
    <w:rsid w:val="007E4B76"/>
    <w:rsid w:val="007E4D0C"/>
    <w:rsid w:val="007E56F1"/>
    <w:rsid w:val="007E5EA8"/>
    <w:rsid w:val="007E6043"/>
    <w:rsid w:val="007F0CF1"/>
    <w:rsid w:val="007F12A5"/>
    <w:rsid w:val="007F3C5F"/>
    <w:rsid w:val="007F4CF1"/>
    <w:rsid w:val="007F4F7C"/>
    <w:rsid w:val="007F676D"/>
    <w:rsid w:val="007F758D"/>
    <w:rsid w:val="007F7D52"/>
    <w:rsid w:val="00800450"/>
    <w:rsid w:val="00800722"/>
    <w:rsid w:val="00804C39"/>
    <w:rsid w:val="0080654C"/>
    <w:rsid w:val="008071C6"/>
    <w:rsid w:val="00812426"/>
    <w:rsid w:val="00817A00"/>
    <w:rsid w:val="00820881"/>
    <w:rsid w:val="00823AAE"/>
    <w:rsid w:val="00824EF5"/>
    <w:rsid w:val="0082618B"/>
    <w:rsid w:val="0082715F"/>
    <w:rsid w:val="008303FC"/>
    <w:rsid w:val="00833895"/>
    <w:rsid w:val="00835DB3"/>
    <w:rsid w:val="0083617B"/>
    <w:rsid w:val="008371BD"/>
    <w:rsid w:val="00837FC0"/>
    <w:rsid w:val="00844FA9"/>
    <w:rsid w:val="0084558D"/>
    <w:rsid w:val="008504A8"/>
    <w:rsid w:val="0085282E"/>
    <w:rsid w:val="00854264"/>
    <w:rsid w:val="0085606D"/>
    <w:rsid w:val="0085643B"/>
    <w:rsid w:val="00861488"/>
    <w:rsid w:val="008623FB"/>
    <w:rsid w:val="008627F6"/>
    <w:rsid w:val="00863F97"/>
    <w:rsid w:val="00871491"/>
    <w:rsid w:val="0087198C"/>
    <w:rsid w:val="00871CCB"/>
    <w:rsid w:val="00872C1F"/>
    <w:rsid w:val="00873B42"/>
    <w:rsid w:val="008777AC"/>
    <w:rsid w:val="008809E7"/>
    <w:rsid w:val="008856D8"/>
    <w:rsid w:val="0088575F"/>
    <w:rsid w:val="00887077"/>
    <w:rsid w:val="00892E82"/>
    <w:rsid w:val="008930EF"/>
    <w:rsid w:val="008964CB"/>
    <w:rsid w:val="008A624E"/>
    <w:rsid w:val="008A674B"/>
    <w:rsid w:val="008B4CFE"/>
    <w:rsid w:val="008B5B0E"/>
    <w:rsid w:val="008B5C33"/>
    <w:rsid w:val="008C1B58"/>
    <w:rsid w:val="008C3606"/>
    <w:rsid w:val="008C39AE"/>
    <w:rsid w:val="008C590D"/>
    <w:rsid w:val="008C7E36"/>
    <w:rsid w:val="008D6AB6"/>
    <w:rsid w:val="008E031B"/>
    <w:rsid w:val="008E0479"/>
    <w:rsid w:val="008E0E12"/>
    <w:rsid w:val="008E13B1"/>
    <w:rsid w:val="008E1550"/>
    <w:rsid w:val="008E2B21"/>
    <w:rsid w:val="008E5B63"/>
    <w:rsid w:val="008E7029"/>
    <w:rsid w:val="008E7EF6"/>
    <w:rsid w:val="008F0815"/>
    <w:rsid w:val="008F0F53"/>
    <w:rsid w:val="008F1F98"/>
    <w:rsid w:val="008F4EB2"/>
    <w:rsid w:val="008F6758"/>
    <w:rsid w:val="008F77F6"/>
    <w:rsid w:val="008F7FB2"/>
    <w:rsid w:val="00900ABD"/>
    <w:rsid w:val="009040DD"/>
    <w:rsid w:val="009057FE"/>
    <w:rsid w:val="00905B47"/>
    <w:rsid w:val="0091331C"/>
    <w:rsid w:val="0091499D"/>
    <w:rsid w:val="009279DE"/>
    <w:rsid w:val="009300B2"/>
    <w:rsid w:val="00930116"/>
    <w:rsid w:val="00932A35"/>
    <w:rsid w:val="0094212C"/>
    <w:rsid w:val="009422F9"/>
    <w:rsid w:val="00942361"/>
    <w:rsid w:val="00943FA4"/>
    <w:rsid w:val="00951E24"/>
    <w:rsid w:val="00954689"/>
    <w:rsid w:val="009617C9"/>
    <w:rsid w:val="00961C93"/>
    <w:rsid w:val="009631B2"/>
    <w:rsid w:val="00965324"/>
    <w:rsid w:val="00965F79"/>
    <w:rsid w:val="0097091E"/>
    <w:rsid w:val="009760D3"/>
    <w:rsid w:val="00977132"/>
    <w:rsid w:val="00980A44"/>
    <w:rsid w:val="00981A4B"/>
    <w:rsid w:val="00982501"/>
    <w:rsid w:val="00983EE7"/>
    <w:rsid w:val="009874F5"/>
    <w:rsid w:val="009877D3"/>
    <w:rsid w:val="00987E89"/>
    <w:rsid w:val="00994E8F"/>
    <w:rsid w:val="009951DC"/>
    <w:rsid w:val="009959BB"/>
    <w:rsid w:val="00997158"/>
    <w:rsid w:val="009A3A7C"/>
    <w:rsid w:val="009A746B"/>
    <w:rsid w:val="009B2ADB"/>
    <w:rsid w:val="009B2D7A"/>
    <w:rsid w:val="009B4C6D"/>
    <w:rsid w:val="009B501A"/>
    <w:rsid w:val="009B54E8"/>
    <w:rsid w:val="009B603A"/>
    <w:rsid w:val="009C09C9"/>
    <w:rsid w:val="009C2243"/>
    <w:rsid w:val="009C28A6"/>
    <w:rsid w:val="009C2D0E"/>
    <w:rsid w:val="009C3DAC"/>
    <w:rsid w:val="009C3F87"/>
    <w:rsid w:val="009C42E0"/>
    <w:rsid w:val="009C6552"/>
    <w:rsid w:val="009C697D"/>
    <w:rsid w:val="009D0199"/>
    <w:rsid w:val="009D217F"/>
    <w:rsid w:val="009D5362"/>
    <w:rsid w:val="009D795E"/>
    <w:rsid w:val="009D7B6B"/>
    <w:rsid w:val="009E03C0"/>
    <w:rsid w:val="009E1415"/>
    <w:rsid w:val="009E17D7"/>
    <w:rsid w:val="009E1B44"/>
    <w:rsid w:val="009E26B7"/>
    <w:rsid w:val="009E6116"/>
    <w:rsid w:val="009E63A4"/>
    <w:rsid w:val="009E6AAE"/>
    <w:rsid w:val="009E6C54"/>
    <w:rsid w:val="009E773C"/>
    <w:rsid w:val="009F1BFB"/>
    <w:rsid w:val="009F5269"/>
    <w:rsid w:val="009F67BD"/>
    <w:rsid w:val="009F7E2E"/>
    <w:rsid w:val="00A00949"/>
    <w:rsid w:val="00A02E43"/>
    <w:rsid w:val="00A065F9"/>
    <w:rsid w:val="00A07F34"/>
    <w:rsid w:val="00A11B1F"/>
    <w:rsid w:val="00A12D26"/>
    <w:rsid w:val="00A15E95"/>
    <w:rsid w:val="00A22154"/>
    <w:rsid w:val="00A22E23"/>
    <w:rsid w:val="00A23A07"/>
    <w:rsid w:val="00A23E2E"/>
    <w:rsid w:val="00A25C38"/>
    <w:rsid w:val="00A36BBE"/>
    <w:rsid w:val="00A37C15"/>
    <w:rsid w:val="00A37DA0"/>
    <w:rsid w:val="00A4307A"/>
    <w:rsid w:val="00A46DD5"/>
    <w:rsid w:val="00A47EBB"/>
    <w:rsid w:val="00A51CDD"/>
    <w:rsid w:val="00A56C4D"/>
    <w:rsid w:val="00A61DAE"/>
    <w:rsid w:val="00A64B63"/>
    <w:rsid w:val="00A6730D"/>
    <w:rsid w:val="00A709D6"/>
    <w:rsid w:val="00A71625"/>
    <w:rsid w:val="00A71B9B"/>
    <w:rsid w:val="00A751C7"/>
    <w:rsid w:val="00A8107D"/>
    <w:rsid w:val="00A83724"/>
    <w:rsid w:val="00A872B9"/>
    <w:rsid w:val="00A87844"/>
    <w:rsid w:val="00A9058D"/>
    <w:rsid w:val="00A94847"/>
    <w:rsid w:val="00A94EC8"/>
    <w:rsid w:val="00A965B4"/>
    <w:rsid w:val="00A96A8A"/>
    <w:rsid w:val="00AA038C"/>
    <w:rsid w:val="00AA5121"/>
    <w:rsid w:val="00AA7A09"/>
    <w:rsid w:val="00AA7C92"/>
    <w:rsid w:val="00AB3B50"/>
    <w:rsid w:val="00AC05B1"/>
    <w:rsid w:val="00AC279E"/>
    <w:rsid w:val="00AC617E"/>
    <w:rsid w:val="00AD356C"/>
    <w:rsid w:val="00AE2914"/>
    <w:rsid w:val="00AE30BA"/>
    <w:rsid w:val="00AE6D15"/>
    <w:rsid w:val="00AF0E49"/>
    <w:rsid w:val="00AF2D46"/>
    <w:rsid w:val="00AF3817"/>
    <w:rsid w:val="00B0044A"/>
    <w:rsid w:val="00B009E0"/>
    <w:rsid w:val="00B039BD"/>
    <w:rsid w:val="00B04182"/>
    <w:rsid w:val="00B04726"/>
    <w:rsid w:val="00B07AE3"/>
    <w:rsid w:val="00B1134E"/>
    <w:rsid w:val="00B11430"/>
    <w:rsid w:val="00B12A35"/>
    <w:rsid w:val="00B132D4"/>
    <w:rsid w:val="00B13B57"/>
    <w:rsid w:val="00B154D5"/>
    <w:rsid w:val="00B15A52"/>
    <w:rsid w:val="00B21825"/>
    <w:rsid w:val="00B27EAF"/>
    <w:rsid w:val="00B30366"/>
    <w:rsid w:val="00B353EB"/>
    <w:rsid w:val="00B43124"/>
    <w:rsid w:val="00B439C4"/>
    <w:rsid w:val="00B442A7"/>
    <w:rsid w:val="00B4482A"/>
    <w:rsid w:val="00B4535E"/>
    <w:rsid w:val="00B52A8C"/>
    <w:rsid w:val="00B53A14"/>
    <w:rsid w:val="00B636A8"/>
    <w:rsid w:val="00B665C6"/>
    <w:rsid w:val="00B66E39"/>
    <w:rsid w:val="00B711C4"/>
    <w:rsid w:val="00B73B66"/>
    <w:rsid w:val="00B74855"/>
    <w:rsid w:val="00B7696C"/>
    <w:rsid w:val="00B805AF"/>
    <w:rsid w:val="00B816F7"/>
    <w:rsid w:val="00B82AF2"/>
    <w:rsid w:val="00B83F14"/>
    <w:rsid w:val="00B8603A"/>
    <w:rsid w:val="00B869EC"/>
    <w:rsid w:val="00B9397A"/>
    <w:rsid w:val="00B94CED"/>
    <w:rsid w:val="00B9633D"/>
    <w:rsid w:val="00B96E86"/>
    <w:rsid w:val="00BA2EBE"/>
    <w:rsid w:val="00BB0F28"/>
    <w:rsid w:val="00BB18C0"/>
    <w:rsid w:val="00BB1936"/>
    <w:rsid w:val="00BB2304"/>
    <w:rsid w:val="00BB4324"/>
    <w:rsid w:val="00BB458A"/>
    <w:rsid w:val="00BC4F55"/>
    <w:rsid w:val="00BC544D"/>
    <w:rsid w:val="00BC5D76"/>
    <w:rsid w:val="00BC7086"/>
    <w:rsid w:val="00BD00D3"/>
    <w:rsid w:val="00BD0548"/>
    <w:rsid w:val="00BD0C9B"/>
    <w:rsid w:val="00BD11A9"/>
    <w:rsid w:val="00BD1659"/>
    <w:rsid w:val="00BD3AA9"/>
    <w:rsid w:val="00BD4A18"/>
    <w:rsid w:val="00BD6DB2"/>
    <w:rsid w:val="00BE11CF"/>
    <w:rsid w:val="00BE21AB"/>
    <w:rsid w:val="00BE4E6E"/>
    <w:rsid w:val="00BE55CB"/>
    <w:rsid w:val="00BE5F5C"/>
    <w:rsid w:val="00BF53D8"/>
    <w:rsid w:val="00BF617A"/>
    <w:rsid w:val="00C00358"/>
    <w:rsid w:val="00C0379D"/>
    <w:rsid w:val="00C03931"/>
    <w:rsid w:val="00C05FE3"/>
    <w:rsid w:val="00C14668"/>
    <w:rsid w:val="00C14DC0"/>
    <w:rsid w:val="00C174E1"/>
    <w:rsid w:val="00C20840"/>
    <w:rsid w:val="00C2136D"/>
    <w:rsid w:val="00C214EE"/>
    <w:rsid w:val="00C2314B"/>
    <w:rsid w:val="00C24971"/>
    <w:rsid w:val="00C250D4"/>
    <w:rsid w:val="00C2674C"/>
    <w:rsid w:val="00C26BE5"/>
    <w:rsid w:val="00C26E4D"/>
    <w:rsid w:val="00C27909"/>
    <w:rsid w:val="00C27B03"/>
    <w:rsid w:val="00C314E1"/>
    <w:rsid w:val="00C32F45"/>
    <w:rsid w:val="00C34397"/>
    <w:rsid w:val="00C36ABD"/>
    <w:rsid w:val="00C378C1"/>
    <w:rsid w:val="00C4095D"/>
    <w:rsid w:val="00C40B35"/>
    <w:rsid w:val="00C422CE"/>
    <w:rsid w:val="00C479AD"/>
    <w:rsid w:val="00C601D2"/>
    <w:rsid w:val="00C62D8D"/>
    <w:rsid w:val="00C64CB8"/>
    <w:rsid w:val="00C657AB"/>
    <w:rsid w:val="00C65BCC"/>
    <w:rsid w:val="00C66970"/>
    <w:rsid w:val="00C72AB1"/>
    <w:rsid w:val="00C7417C"/>
    <w:rsid w:val="00C83A50"/>
    <w:rsid w:val="00C83AB4"/>
    <w:rsid w:val="00C8564E"/>
    <w:rsid w:val="00C8691C"/>
    <w:rsid w:val="00C87DA8"/>
    <w:rsid w:val="00C92062"/>
    <w:rsid w:val="00C95793"/>
    <w:rsid w:val="00C95B09"/>
    <w:rsid w:val="00CA168A"/>
    <w:rsid w:val="00CA27F5"/>
    <w:rsid w:val="00CA357E"/>
    <w:rsid w:val="00CA36E3"/>
    <w:rsid w:val="00CA44F9"/>
    <w:rsid w:val="00CA4A69"/>
    <w:rsid w:val="00CA4B19"/>
    <w:rsid w:val="00CA6099"/>
    <w:rsid w:val="00CA7D29"/>
    <w:rsid w:val="00CA7F84"/>
    <w:rsid w:val="00CB45CD"/>
    <w:rsid w:val="00CC0C68"/>
    <w:rsid w:val="00CC27B9"/>
    <w:rsid w:val="00CC3E0C"/>
    <w:rsid w:val="00CC58D3"/>
    <w:rsid w:val="00CC784D"/>
    <w:rsid w:val="00CD12F8"/>
    <w:rsid w:val="00CE3DB7"/>
    <w:rsid w:val="00CE5B7F"/>
    <w:rsid w:val="00CE6EBE"/>
    <w:rsid w:val="00CF09C2"/>
    <w:rsid w:val="00CF0B06"/>
    <w:rsid w:val="00CF56BE"/>
    <w:rsid w:val="00CF5DEE"/>
    <w:rsid w:val="00D00007"/>
    <w:rsid w:val="00D000D5"/>
    <w:rsid w:val="00D01655"/>
    <w:rsid w:val="00D0337B"/>
    <w:rsid w:val="00D05492"/>
    <w:rsid w:val="00D06908"/>
    <w:rsid w:val="00D0796F"/>
    <w:rsid w:val="00D079B2"/>
    <w:rsid w:val="00D114E9"/>
    <w:rsid w:val="00D1177F"/>
    <w:rsid w:val="00D1435A"/>
    <w:rsid w:val="00D15F13"/>
    <w:rsid w:val="00D169DA"/>
    <w:rsid w:val="00D20CA3"/>
    <w:rsid w:val="00D21DB7"/>
    <w:rsid w:val="00D27213"/>
    <w:rsid w:val="00D275D1"/>
    <w:rsid w:val="00D31684"/>
    <w:rsid w:val="00D32002"/>
    <w:rsid w:val="00D32391"/>
    <w:rsid w:val="00D32D80"/>
    <w:rsid w:val="00D40296"/>
    <w:rsid w:val="00D406FE"/>
    <w:rsid w:val="00D40864"/>
    <w:rsid w:val="00D408F4"/>
    <w:rsid w:val="00D429C6"/>
    <w:rsid w:val="00D43903"/>
    <w:rsid w:val="00D47748"/>
    <w:rsid w:val="00D47C16"/>
    <w:rsid w:val="00D535A3"/>
    <w:rsid w:val="00D54CC3"/>
    <w:rsid w:val="00D5624E"/>
    <w:rsid w:val="00D57600"/>
    <w:rsid w:val="00D6041A"/>
    <w:rsid w:val="00D6076C"/>
    <w:rsid w:val="00D60B77"/>
    <w:rsid w:val="00D633EB"/>
    <w:rsid w:val="00D6420F"/>
    <w:rsid w:val="00D65A32"/>
    <w:rsid w:val="00D673F5"/>
    <w:rsid w:val="00D67CA8"/>
    <w:rsid w:val="00D7086A"/>
    <w:rsid w:val="00D82FF7"/>
    <w:rsid w:val="00D835FA"/>
    <w:rsid w:val="00D841E4"/>
    <w:rsid w:val="00D847FE"/>
    <w:rsid w:val="00D84C22"/>
    <w:rsid w:val="00D867DF"/>
    <w:rsid w:val="00D8781B"/>
    <w:rsid w:val="00D9338D"/>
    <w:rsid w:val="00D94542"/>
    <w:rsid w:val="00D964EA"/>
    <w:rsid w:val="00D966D0"/>
    <w:rsid w:val="00DA0C59"/>
    <w:rsid w:val="00DA1891"/>
    <w:rsid w:val="00DA2121"/>
    <w:rsid w:val="00DA3991"/>
    <w:rsid w:val="00DA67D9"/>
    <w:rsid w:val="00DA6D86"/>
    <w:rsid w:val="00DB08A4"/>
    <w:rsid w:val="00DB192B"/>
    <w:rsid w:val="00DB3E14"/>
    <w:rsid w:val="00DB447F"/>
    <w:rsid w:val="00DB4A41"/>
    <w:rsid w:val="00DB78D8"/>
    <w:rsid w:val="00DB7E6C"/>
    <w:rsid w:val="00DC3371"/>
    <w:rsid w:val="00DD3EF7"/>
    <w:rsid w:val="00DD4E4A"/>
    <w:rsid w:val="00DD5A29"/>
    <w:rsid w:val="00DD5D9D"/>
    <w:rsid w:val="00DD7275"/>
    <w:rsid w:val="00DE265D"/>
    <w:rsid w:val="00DE35CB"/>
    <w:rsid w:val="00DE6719"/>
    <w:rsid w:val="00DF2178"/>
    <w:rsid w:val="00DF21E9"/>
    <w:rsid w:val="00DF7EFC"/>
    <w:rsid w:val="00E00F14"/>
    <w:rsid w:val="00E03CA0"/>
    <w:rsid w:val="00E06386"/>
    <w:rsid w:val="00E10231"/>
    <w:rsid w:val="00E1065E"/>
    <w:rsid w:val="00E12D82"/>
    <w:rsid w:val="00E1335B"/>
    <w:rsid w:val="00E13B21"/>
    <w:rsid w:val="00E141FB"/>
    <w:rsid w:val="00E15CD4"/>
    <w:rsid w:val="00E172FF"/>
    <w:rsid w:val="00E213F8"/>
    <w:rsid w:val="00E2333C"/>
    <w:rsid w:val="00E24EB4"/>
    <w:rsid w:val="00E262E5"/>
    <w:rsid w:val="00E310CC"/>
    <w:rsid w:val="00E320ED"/>
    <w:rsid w:val="00E33AFB"/>
    <w:rsid w:val="00E34218"/>
    <w:rsid w:val="00E36661"/>
    <w:rsid w:val="00E42A2B"/>
    <w:rsid w:val="00E42A80"/>
    <w:rsid w:val="00E46282"/>
    <w:rsid w:val="00E462E7"/>
    <w:rsid w:val="00E46E87"/>
    <w:rsid w:val="00E46E92"/>
    <w:rsid w:val="00E47E76"/>
    <w:rsid w:val="00E5216E"/>
    <w:rsid w:val="00E521A4"/>
    <w:rsid w:val="00E5253A"/>
    <w:rsid w:val="00E52E8A"/>
    <w:rsid w:val="00E5348E"/>
    <w:rsid w:val="00E547FC"/>
    <w:rsid w:val="00E55694"/>
    <w:rsid w:val="00E60BEB"/>
    <w:rsid w:val="00E6119D"/>
    <w:rsid w:val="00E64ADC"/>
    <w:rsid w:val="00E706C4"/>
    <w:rsid w:val="00E81AA6"/>
    <w:rsid w:val="00E8229A"/>
    <w:rsid w:val="00E82344"/>
    <w:rsid w:val="00E84C82"/>
    <w:rsid w:val="00E84D64"/>
    <w:rsid w:val="00E84F35"/>
    <w:rsid w:val="00E84F9E"/>
    <w:rsid w:val="00E860A5"/>
    <w:rsid w:val="00E87388"/>
    <w:rsid w:val="00E87408"/>
    <w:rsid w:val="00E914C4"/>
    <w:rsid w:val="00E934F5"/>
    <w:rsid w:val="00E937DD"/>
    <w:rsid w:val="00E96961"/>
    <w:rsid w:val="00EA2A2F"/>
    <w:rsid w:val="00EA683B"/>
    <w:rsid w:val="00EA72EC"/>
    <w:rsid w:val="00EA7F98"/>
    <w:rsid w:val="00EB11CB"/>
    <w:rsid w:val="00EB2321"/>
    <w:rsid w:val="00EB275A"/>
    <w:rsid w:val="00EB786A"/>
    <w:rsid w:val="00EC0D62"/>
    <w:rsid w:val="00EC1578"/>
    <w:rsid w:val="00EC1C72"/>
    <w:rsid w:val="00EC3CC9"/>
    <w:rsid w:val="00EC658B"/>
    <w:rsid w:val="00EC680A"/>
    <w:rsid w:val="00ED0E73"/>
    <w:rsid w:val="00ED1641"/>
    <w:rsid w:val="00ED1D03"/>
    <w:rsid w:val="00ED2FBD"/>
    <w:rsid w:val="00ED40C3"/>
    <w:rsid w:val="00ED6AC1"/>
    <w:rsid w:val="00ED7CF4"/>
    <w:rsid w:val="00EE06F8"/>
    <w:rsid w:val="00EE102A"/>
    <w:rsid w:val="00EE2BED"/>
    <w:rsid w:val="00EE33C2"/>
    <w:rsid w:val="00EE374B"/>
    <w:rsid w:val="00EF0D6F"/>
    <w:rsid w:val="00EF7396"/>
    <w:rsid w:val="00F02853"/>
    <w:rsid w:val="00F072DF"/>
    <w:rsid w:val="00F11057"/>
    <w:rsid w:val="00F11BB5"/>
    <w:rsid w:val="00F1417B"/>
    <w:rsid w:val="00F1559C"/>
    <w:rsid w:val="00F21E34"/>
    <w:rsid w:val="00F21F1F"/>
    <w:rsid w:val="00F22CA7"/>
    <w:rsid w:val="00F22D31"/>
    <w:rsid w:val="00F2535A"/>
    <w:rsid w:val="00F26E94"/>
    <w:rsid w:val="00F31D5D"/>
    <w:rsid w:val="00F33106"/>
    <w:rsid w:val="00F34B99"/>
    <w:rsid w:val="00F3765F"/>
    <w:rsid w:val="00F412D4"/>
    <w:rsid w:val="00F42B99"/>
    <w:rsid w:val="00F43A8B"/>
    <w:rsid w:val="00F44AA5"/>
    <w:rsid w:val="00F4646F"/>
    <w:rsid w:val="00F51B5A"/>
    <w:rsid w:val="00F52DAB"/>
    <w:rsid w:val="00F52FAA"/>
    <w:rsid w:val="00F543F0"/>
    <w:rsid w:val="00F54E00"/>
    <w:rsid w:val="00F62F0C"/>
    <w:rsid w:val="00F63A21"/>
    <w:rsid w:val="00F77A02"/>
    <w:rsid w:val="00F81D29"/>
    <w:rsid w:val="00F84092"/>
    <w:rsid w:val="00F844E5"/>
    <w:rsid w:val="00F87BAD"/>
    <w:rsid w:val="00F91C4D"/>
    <w:rsid w:val="00F92FD9"/>
    <w:rsid w:val="00F94D10"/>
    <w:rsid w:val="00F978BD"/>
    <w:rsid w:val="00F97C8B"/>
    <w:rsid w:val="00FA28AD"/>
    <w:rsid w:val="00FA6684"/>
    <w:rsid w:val="00FA731E"/>
    <w:rsid w:val="00FB2B38"/>
    <w:rsid w:val="00FB5EB7"/>
    <w:rsid w:val="00FB6671"/>
    <w:rsid w:val="00FC0B69"/>
    <w:rsid w:val="00FC2A40"/>
    <w:rsid w:val="00FC4143"/>
    <w:rsid w:val="00FC6358"/>
    <w:rsid w:val="00FD15E1"/>
    <w:rsid w:val="00FD320D"/>
    <w:rsid w:val="00FD5A83"/>
    <w:rsid w:val="00FD6232"/>
    <w:rsid w:val="00FD772C"/>
    <w:rsid w:val="00FE23DE"/>
    <w:rsid w:val="00FE753A"/>
    <w:rsid w:val="00FE7721"/>
    <w:rsid w:val="00FE7EAE"/>
    <w:rsid w:val="00FF29EA"/>
    <w:rsid w:val="00FF467D"/>
    <w:rsid w:val="00FF4893"/>
    <w:rsid w:val="00FF75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3" type="connector" idref="#AutoShape 4"/>
        <o:r id="V:Rule4"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035925"/>
    <w:pPr>
      <w:widowControl w:val="0"/>
      <w:jc w:val="both"/>
    </w:pPr>
    <w:rPr>
      <w:kern w:val="2"/>
      <w:sz w:val="21"/>
      <w:szCs w:val="24"/>
    </w:rPr>
  </w:style>
  <w:style w:type="character" w:default="1" w:styleId="aff0">
    <w:name w:val="Default Paragraph Font"/>
    <w:uiPriority w:val="1"/>
    <w:semiHidden/>
    <w:unhideWhenUsed/>
  </w:style>
  <w:style w:type="table" w:default="1" w:styleId="aff1">
    <w:name w:val="Normal Table"/>
    <w:uiPriority w:val="99"/>
    <w:semiHidden/>
    <w:unhideWhenUsed/>
    <w:qFormat/>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rsid w:val="00035925"/>
    <w:rPr>
      <w:rFonts w:ascii="宋体"/>
      <w:noProof/>
      <w:sz w:val="21"/>
      <w:lang w:val="en-US" w:eastAsia="zh-CN" w:bidi="ar-SA"/>
    </w:rPr>
  </w:style>
  <w:style w:type="paragraph" w:customStyle="1" w:styleId="a6">
    <w:name w:val="一级条标题"/>
    <w:next w:val="aff3"/>
    <w:rsid w:val="001C149C"/>
    <w:pPr>
      <w:numPr>
        <w:ilvl w:val="1"/>
        <w:numId w:val="8"/>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3"/>
    <w:rsid w:val="001C149C"/>
    <w:pPr>
      <w:numPr>
        <w:numId w:val="8"/>
      </w:numPr>
      <w:spacing w:beforeLines="100" w:afterLines="100"/>
      <w:jc w:val="both"/>
      <w:outlineLvl w:val="1"/>
    </w:pPr>
    <w:rPr>
      <w:rFonts w:ascii="黑体" w:eastAsia="黑体"/>
      <w:sz w:val="21"/>
    </w:rPr>
  </w:style>
  <w:style w:type="paragraph" w:customStyle="1" w:styleId="a7">
    <w:name w:val="二级条标题"/>
    <w:basedOn w:val="a6"/>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rsid w:val="00BE55CB"/>
    <w:pPr>
      <w:widowControl w:val="0"/>
      <w:numPr>
        <w:numId w:val="1"/>
      </w:numPr>
      <w:jc w:val="both"/>
    </w:pPr>
    <w:rPr>
      <w:rFonts w:ascii="宋体"/>
      <w:sz w:val="21"/>
    </w:rPr>
  </w:style>
  <w:style w:type="paragraph" w:customStyle="1" w:styleId="ae">
    <w:name w:val="列项●（二级）"/>
    <w:rsid w:val="00BE55CB"/>
    <w:pPr>
      <w:numPr>
        <w:ilvl w:val="1"/>
        <w:numId w:val="1"/>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三级条标题"/>
    <w:basedOn w:val="a7"/>
    <w:next w:val="aff3"/>
    <w:rsid w:val="001C149C"/>
    <w:pPr>
      <w:numPr>
        <w:ilvl w:val="3"/>
      </w:numPr>
      <w:outlineLvl w:val="4"/>
    </w:pPr>
  </w:style>
  <w:style w:type="paragraph" w:customStyle="1" w:styleId="aff7">
    <w:name w:val="示例"/>
    <w:next w:val="aff8"/>
    <w:rsid w:val="005A5EAF"/>
    <w:pPr>
      <w:widowControl w:val="0"/>
      <w:ind w:firstLine="363"/>
      <w:jc w:val="both"/>
    </w:pPr>
    <w:rPr>
      <w:rFonts w:ascii="宋体"/>
      <w:sz w:val="18"/>
      <w:szCs w:val="18"/>
    </w:rPr>
  </w:style>
  <w:style w:type="paragraph" w:customStyle="1" w:styleId="af4">
    <w:name w:val="数字编号列项（二级）"/>
    <w:rsid w:val="003E5729"/>
    <w:pPr>
      <w:numPr>
        <w:ilvl w:val="1"/>
        <w:numId w:val="10"/>
      </w:numPr>
      <w:jc w:val="both"/>
    </w:pPr>
    <w:rPr>
      <w:rFonts w:ascii="宋体"/>
      <w:sz w:val="21"/>
    </w:rPr>
  </w:style>
  <w:style w:type="paragraph" w:customStyle="1" w:styleId="a9">
    <w:name w:val="四级条标题"/>
    <w:basedOn w:val="a8"/>
    <w:next w:val="aff3"/>
    <w:rsid w:val="001C149C"/>
    <w:pPr>
      <w:numPr>
        <w:ilvl w:val="4"/>
      </w:numPr>
      <w:outlineLvl w:val="5"/>
    </w:pPr>
  </w:style>
  <w:style w:type="paragraph" w:customStyle="1" w:styleId="aa">
    <w:name w:val="五级条标题"/>
    <w:basedOn w:val="a9"/>
    <w:next w:val="aff3"/>
    <w:rsid w:val="001C149C"/>
    <w:pPr>
      <w:numPr>
        <w:ilvl w:val="5"/>
      </w:numPr>
      <w:outlineLvl w:val="6"/>
    </w:pPr>
  </w:style>
  <w:style w:type="paragraph" w:styleId="aff9">
    <w:name w:val="footer"/>
    <w:basedOn w:val="aff"/>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fb">
    <w:name w:val="注："/>
    <w:next w:val="aff3"/>
    <w:rsid w:val="000D718B"/>
    <w:pPr>
      <w:widowControl w:val="0"/>
      <w:autoSpaceDE w:val="0"/>
      <w:autoSpaceDN w:val="0"/>
      <w:ind w:left="726" w:hanging="363"/>
      <w:jc w:val="both"/>
    </w:pPr>
    <w:rPr>
      <w:rFonts w:ascii="宋体"/>
      <w:sz w:val="18"/>
      <w:szCs w:val="18"/>
    </w:rPr>
  </w:style>
  <w:style w:type="paragraph" w:customStyle="1" w:styleId="affc">
    <w:name w:val="注×："/>
    <w:rsid w:val="000D718B"/>
    <w:pPr>
      <w:widowControl w:val="0"/>
      <w:autoSpaceDE w:val="0"/>
      <w:autoSpaceDN w:val="0"/>
      <w:ind w:left="811" w:hanging="448"/>
      <w:jc w:val="both"/>
    </w:pPr>
    <w:rPr>
      <w:rFonts w:ascii="宋体"/>
      <w:sz w:val="18"/>
      <w:szCs w:val="18"/>
    </w:rPr>
  </w:style>
  <w:style w:type="paragraph" w:customStyle="1" w:styleId="af3">
    <w:name w:val="字母编号列项（一级）"/>
    <w:rsid w:val="003E5729"/>
    <w:pPr>
      <w:numPr>
        <w:numId w:val="10"/>
      </w:numPr>
      <w:jc w:val="both"/>
    </w:pPr>
    <w:rPr>
      <w:rFonts w:ascii="宋体"/>
      <w:sz w:val="21"/>
    </w:rPr>
  </w:style>
  <w:style w:type="paragraph" w:customStyle="1" w:styleId="af">
    <w:name w:val="列项◆（三级）"/>
    <w:basedOn w:val="aff"/>
    <w:rsid w:val="00BE55CB"/>
    <w:pPr>
      <w:numPr>
        <w:ilvl w:val="2"/>
        <w:numId w:val="1"/>
      </w:numPr>
    </w:pPr>
    <w:rPr>
      <w:rFonts w:ascii="宋体"/>
      <w:szCs w:val="21"/>
    </w:rPr>
  </w:style>
  <w:style w:type="paragraph" w:customStyle="1" w:styleId="af5">
    <w:name w:val="编号列项（三级）"/>
    <w:rsid w:val="003E5729"/>
    <w:pPr>
      <w:numPr>
        <w:ilvl w:val="2"/>
        <w:numId w:val="10"/>
      </w:numPr>
    </w:pPr>
    <w:rPr>
      <w:rFonts w:ascii="宋体"/>
      <w:sz w:val="21"/>
    </w:rPr>
  </w:style>
  <w:style w:type="paragraph" w:customStyle="1" w:styleId="affd">
    <w:name w:val="示例×："/>
    <w:basedOn w:val="a5"/>
    <w:qFormat/>
    <w:rsid w:val="007E1980"/>
    <w:pPr>
      <w:numPr>
        <w:numId w:val="0"/>
      </w:numPr>
      <w:spacing w:beforeLines="0" w:afterLines="0"/>
      <w:ind w:firstLine="363"/>
      <w:outlineLvl w:val="9"/>
    </w:pPr>
    <w:rPr>
      <w:rFonts w:ascii="宋体" w:eastAsia="宋体"/>
      <w:sz w:val="18"/>
      <w:szCs w:val="18"/>
    </w:rPr>
  </w:style>
  <w:style w:type="paragraph" w:customStyle="1" w:styleId="affe">
    <w:name w:val="二级无"/>
    <w:basedOn w:val="a7"/>
    <w:rsid w:val="001C149C"/>
    <w:pPr>
      <w:spacing w:beforeLines="0" w:afterLines="0"/>
    </w:pPr>
    <w:rPr>
      <w:rFonts w:ascii="宋体" w:eastAsia="宋体"/>
    </w:rPr>
  </w:style>
  <w:style w:type="paragraph" w:customStyle="1" w:styleId="afff">
    <w:name w:val="注：（正文）"/>
    <w:basedOn w:val="affb"/>
    <w:next w:val="aff3"/>
    <w:rsid w:val="000D718B"/>
  </w:style>
  <w:style w:type="paragraph" w:customStyle="1" w:styleId="a4">
    <w:name w:val="注×：（正文）"/>
    <w:rsid w:val="000D718B"/>
    <w:pPr>
      <w:numPr>
        <w:numId w:val="2"/>
      </w:numPr>
      <w:jc w:val="both"/>
    </w:pPr>
    <w:rPr>
      <w:rFonts w:ascii="宋体"/>
      <w:sz w:val="18"/>
      <w:szCs w:val="18"/>
    </w:rPr>
  </w:style>
  <w:style w:type="paragraph" w:customStyle="1" w:styleId="afff0">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5"/>
    <w:next w:val="aff"/>
    <w:rsid w:val="0074741B"/>
    <w:pPr>
      <w:jc w:val="left"/>
    </w:pPr>
  </w:style>
  <w:style w:type="paragraph" w:customStyle="1" w:styleId="afff4">
    <w:name w:val="标准书眉一"/>
    <w:rsid w:val="00083A09"/>
    <w:pPr>
      <w:jc w:val="both"/>
    </w:pPr>
  </w:style>
  <w:style w:type="paragraph" w:customStyle="1" w:styleId="afff5">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basedOn w:val="aff0"/>
    <w:uiPriority w:val="99"/>
    <w:rsid w:val="00083A09"/>
    <w:rPr>
      <w:noProof/>
      <w:color w:val="0000FF"/>
      <w:spacing w:val="0"/>
      <w:w w:val="100"/>
      <w:szCs w:val="21"/>
      <w:u w:val="single"/>
    </w:rPr>
  </w:style>
  <w:style w:type="character" w:customStyle="1" w:styleId="afff8">
    <w:name w:val="发布"/>
    <w:basedOn w:val="aff0"/>
    <w:rsid w:val="00C2314B"/>
    <w:rPr>
      <w:rFonts w:ascii="黑体" w:eastAsia="黑体"/>
      <w:spacing w:val="85"/>
      <w:w w:val="100"/>
      <w:position w:val="3"/>
      <w:sz w:val="28"/>
      <w:szCs w:val="28"/>
    </w:rPr>
  </w:style>
  <w:style w:type="paragraph" w:customStyle="1" w:styleId="afff9">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6">
    <w:name w:val="附录标识"/>
    <w:basedOn w:val="aff"/>
    <w:next w:val="aff3"/>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2">
    <w:name w:val="附录标题"/>
    <w:basedOn w:val="aff3"/>
    <w:next w:val="aff3"/>
    <w:rsid w:val="00083A09"/>
    <w:pPr>
      <w:ind w:firstLineChars="0" w:firstLine="0"/>
      <w:jc w:val="center"/>
    </w:pPr>
    <w:rPr>
      <w:rFonts w:ascii="黑体" w:eastAsia="黑体"/>
    </w:rPr>
  </w:style>
  <w:style w:type="paragraph" w:customStyle="1" w:styleId="af1">
    <w:name w:val="附录表标号"/>
    <w:basedOn w:val="aff"/>
    <w:next w:val="aff3"/>
    <w:rsid w:val="00083A09"/>
    <w:pPr>
      <w:numPr>
        <w:numId w:val="3"/>
      </w:numPr>
      <w:tabs>
        <w:tab w:val="clear" w:pos="0"/>
      </w:tabs>
      <w:spacing w:line="14" w:lineRule="exact"/>
      <w:ind w:left="811" w:hanging="448"/>
      <w:jc w:val="center"/>
      <w:outlineLvl w:val="0"/>
    </w:pPr>
    <w:rPr>
      <w:color w:val="FFFFFF"/>
    </w:rPr>
  </w:style>
  <w:style w:type="paragraph" w:customStyle="1" w:styleId="af2">
    <w:name w:val="附录表标题"/>
    <w:basedOn w:val="aff"/>
    <w:next w:val="aff3"/>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9">
    <w:name w:val="附录二级条标题"/>
    <w:basedOn w:val="aff"/>
    <w:next w:val="aff3"/>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附录二级无"/>
    <w:basedOn w:val="af9"/>
    <w:rsid w:val="00BF617A"/>
    <w:pPr>
      <w:tabs>
        <w:tab w:val="clear" w:pos="360"/>
      </w:tabs>
      <w:spacing w:beforeLines="0" w:afterLines="0"/>
    </w:pPr>
    <w:rPr>
      <w:rFonts w:ascii="宋体" w:eastAsia="宋体"/>
      <w:szCs w:val="21"/>
    </w:rPr>
  </w:style>
  <w:style w:type="paragraph" w:customStyle="1" w:styleId="affff4">
    <w:name w:val="附录公式"/>
    <w:basedOn w:val="aff3"/>
    <w:next w:val="aff3"/>
    <w:link w:val="Char0"/>
    <w:qFormat/>
    <w:rsid w:val="00083A09"/>
  </w:style>
  <w:style w:type="character" w:customStyle="1" w:styleId="Char0">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a">
    <w:name w:val="附录三级条标题"/>
    <w:basedOn w:val="af9"/>
    <w:next w:val="aff3"/>
    <w:rsid w:val="00083A09"/>
    <w:pPr>
      <w:numPr>
        <w:ilvl w:val="4"/>
      </w:numPr>
      <w:tabs>
        <w:tab w:val="num" w:pos="360"/>
      </w:tabs>
      <w:outlineLvl w:val="4"/>
    </w:pPr>
  </w:style>
  <w:style w:type="paragraph" w:customStyle="1" w:styleId="affff6">
    <w:name w:val="附录三级无"/>
    <w:basedOn w:val="afa"/>
    <w:rsid w:val="00BF617A"/>
    <w:pPr>
      <w:tabs>
        <w:tab w:val="clear" w:pos="360"/>
      </w:tabs>
      <w:spacing w:beforeLines="0" w:afterLines="0"/>
    </w:pPr>
    <w:rPr>
      <w:rFonts w:ascii="宋体" w:eastAsia="宋体"/>
      <w:szCs w:val="21"/>
    </w:rPr>
  </w:style>
  <w:style w:type="paragraph" w:customStyle="1" w:styleId="afe">
    <w:name w:val="附录数字编号列项（二级）"/>
    <w:qFormat/>
    <w:rsid w:val="00A751C7"/>
    <w:pPr>
      <w:numPr>
        <w:ilvl w:val="1"/>
        <w:numId w:val="6"/>
      </w:numPr>
    </w:pPr>
    <w:rPr>
      <w:rFonts w:ascii="宋体"/>
      <w:sz w:val="21"/>
    </w:rPr>
  </w:style>
  <w:style w:type="paragraph" w:customStyle="1" w:styleId="afb">
    <w:name w:val="附录四级条标题"/>
    <w:basedOn w:val="afa"/>
    <w:next w:val="aff3"/>
    <w:rsid w:val="00083A09"/>
    <w:pPr>
      <w:numPr>
        <w:ilvl w:val="5"/>
      </w:numPr>
      <w:tabs>
        <w:tab w:val="num" w:pos="360"/>
      </w:tabs>
      <w:outlineLvl w:val="5"/>
    </w:pPr>
  </w:style>
  <w:style w:type="paragraph" w:customStyle="1" w:styleId="affff7">
    <w:name w:val="附录四级无"/>
    <w:basedOn w:val="afb"/>
    <w:rsid w:val="00BF617A"/>
    <w:pPr>
      <w:tabs>
        <w:tab w:val="clear" w:pos="360"/>
      </w:tabs>
      <w:spacing w:beforeLines="0" w:afterLines="0"/>
    </w:pPr>
    <w:rPr>
      <w:rFonts w:ascii="宋体" w:eastAsia="宋体"/>
      <w:szCs w:val="21"/>
    </w:rPr>
  </w:style>
  <w:style w:type="paragraph" w:customStyle="1" w:styleId="ab">
    <w:name w:val="附录图标号"/>
    <w:basedOn w:val="aff"/>
    <w:rsid w:val="00083A09"/>
    <w:pPr>
      <w:keepNext/>
      <w:pageBreakBefore/>
      <w:widowControl/>
      <w:numPr>
        <w:numId w:val="4"/>
      </w:numPr>
      <w:spacing w:line="14" w:lineRule="exact"/>
      <w:ind w:left="0" w:firstLine="363"/>
      <w:jc w:val="center"/>
      <w:outlineLvl w:val="0"/>
    </w:pPr>
    <w:rPr>
      <w:color w:val="FFFFFF"/>
    </w:rPr>
  </w:style>
  <w:style w:type="paragraph" w:customStyle="1" w:styleId="ac">
    <w:name w:val="附录图标题"/>
    <w:basedOn w:val="aff"/>
    <w:next w:val="aff3"/>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c">
    <w:name w:val="附录五级条标题"/>
    <w:basedOn w:val="afb"/>
    <w:next w:val="aff3"/>
    <w:rsid w:val="00083A09"/>
    <w:pPr>
      <w:numPr>
        <w:ilvl w:val="6"/>
      </w:numPr>
      <w:tabs>
        <w:tab w:val="num" w:pos="360"/>
      </w:tabs>
      <w:outlineLvl w:val="6"/>
    </w:pPr>
  </w:style>
  <w:style w:type="paragraph" w:customStyle="1" w:styleId="affff8">
    <w:name w:val="附录五级无"/>
    <w:basedOn w:val="afc"/>
    <w:rsid w:val="00BF617A"/>
    <w:pPr>
      <w:tabs>
        <w:tab w:val="clear" w:pos="360"/>
      </w:tabs>
      <w:spacing w:beforeLines="0" w:afterLines="0"/>
    </w:pPr>
    <w:rPr>
      <w:rFonts w:ascii="宋体" w:eastAsia="宋体"/>
      <w:szCs w:val="21"/>
    </w:rPr>
  </w:style>
  <w:style w:type="paragraph" w:customStyle="1" w:styleId="af7">
    <w:name w:val="附录章标题"/>
    <w:next w:val="aff3"/>
    <w:rsid w:val="00083A09"/>
    <w:pPr>
      <w:numPr>
        <w:ilvl w:val="1"/>
        <w:numId w:val="5"/>
      </w:numPr>
      <w:tabs>
        <w:tab w:val="num" w:pos="360"/>
      </w:tabs>
      <w:wordWrap w:val="0"/>
      <w:overflowPunct w:val="0"/>
      <w:autoSpaceDE w:val="0"/>
      <w:spacing w:beforeLines="100" w:afterLines="100"/>
      <w:ind w:left="0"/>
      <w:jc w:val="both"/>
      <w:textAlignment w:val="baseline"/>
      <w:outlineLvl w:val="1"/>
    </w:pPr>
    <w:rPr>
      <w:rFonts w:ascii="黑体" w:eastAsia="黑体"/>
      <w:kern w:val="21"/>
      <w:sz w:val="21"/>
    </w:rPr>
  </w:style>
  <w:style w:type="paragraph" w:customStyle="1" w:styleId="af8">
    <w:name w:val="附录一级条标题"/>
    <w:basedOn w:val="af7"/>
    <w:next w:val="aff3"/>
    <w:rsid w:val="00083A09"/>
    <w:pPr>
      <w:numPr>
        <w:ilvl w:val="2"/>
      </w:numPr>
      <w:tabs>
        <w:tab w:val="num" w:pos="360"/>
      </w:tabs>
      <w:autoSpaceDN w:val="0"/>
      <w:spacing w:beforeLines="50" w:afterLines="50"/>
      <w:outlineLvl w:val="2"/>
    </w:pPr>
  </w:style>
  <w:style w:type="paragraph" w:customStyle="1" w:styleId="affff9">
    <w:name w:val="附录一级无"/>
    <w:basedOn w:val="af8"/>
    <w:rsid w:val="00BF617A"/>
    <w:pPr>
      <w:tabs>
        <w:tab w:val="clear" w:pos="360"/>
      </w:tabs>
      <w:spacing w:beforeLines="0" w:afterLines="0"/>
    </w:pPr>
    <w:rPr>
      <w:rFonts w:ascii="宋体" w:eastAsia="宋体"/>
      <w:szCs w:val="21"/>
    </w:rPr>
  </w:style>
  <w:style w:type="paragraph" w:customStyle="1" w:styleId="afd">
    <w:name w:val="附录字母编号列项（一级）"/>
    <w:qFormat/>
    <w:rsid w:val="00A751C7"/>
    <w:pPr>
      <w:numPr>
        <w:numId w:val="6"/>
      </w:numPr>
    </w:pPr>
    <w:rPr>
      <w:rFonts w:ascii="宋体"/>
      <w:noProof/>
      <w:sz w:val="21"/>
    </w:rPr>
  </w:style>
  <w:style w:type="paragraph" w:styleId="af0">
    <w:name w:val="footnote text"/>
    <w:basedOn w:val="aff"/>
    <w:rsid w:val="00074FBE"/>
    <w:pPr>
      <w:numPr>
        <w:numId w:val="7"/>
      </w:numPr>
      <w:snapToGrid w:val="0"/>
      <w:jc w:val="left"/>
    </w:pPr>
    <w:rPr>
      <w:rFonts w:ascii="宋体"/>
      <w:sz w:val="18"/>
      <w:szCs w:val="18"/>
    </w:rPr>
  </w:style>
  <w:style w:type="character" w:styleId="affffa">
    <w:name w:val="footnote reference"/>
    <w:basedOn w:val="aff0"/>
    <w:semiHidden/>
    <w:rsid w:val="00083A09"/>
    <w:rPr>
      <w:vertAlign w:val="superscript"/>
    </w:rPr>
  </w:style>
  <w:style w:type="paragraph" w:customStyle="1" w:styleId="affffb">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
    <w:name w:val="toc 3"/>
    <w:basedOn w:val="aff"/>
    <w:next w:val="aff"/>
    <w:autoRedefine/>
    <w:uiPriority w:val="39"/>
    <w:rsid w:val="00961C93"/>
    <w:pPr>
      <w:tabs>
        <w:tab w:val="right" w:leader="dot" w:pos="9241"/>
      </w:tabs>
      <w:ind w:firstLineChars="100" w:firstLine="102"/>
      <w:jc w:val="left"/>
    </w:pPr>
    <w:rPr>
      <w:rFonts w:ascii="宋体"/>
      <w:szCs w:val="21"/>
    </w:rPr>
  </w:style>
  <w:style w:type="paragraph" w:styleId="4">
    <w:name w:val="toc 4"/>
    <w:basedOn w:val="aff"/>
    <w:next w:val="aff"/>
    <w:autoRedefine/>
    <w:uiPriority w:val="39"/>
    <w:rsid w:val="00961C93"/>
    <w:pPr>
      <w:tabs>
        <w:tab w:val="right" w:leader="dot" w:pos="9241"/>
      </w:tabs>
      <w:ind w:firstLineChars="200" w:firstLine="198"/>
      <w:jc w:val="left"/>
    </w:pPr>
    <w:rPr>
      <w:rFonts w:ascii="宋体"/>
      <w:szCs w:val="21"/>
    </w:rPr>
  </w:style>
  <w:style w:type="paragraph" w:styleId="5">
    <w:name w:val="toc 5"/>
    <w:basedOn w:val="aff"/>
    <w:next w:val="aff"/>
    <w:autoRedefine/>
    <w:uiPriority w:val="39"/>
    <w:rsid w:val="00961C93"/>
    <w:pPr>
      <w:tabs>
        <w:tab w:val="right" w:leader="dot" w:pos="9241"/>
      </w:tabs>
      <w:ind w:firstLineChars="300" w:firstLine="300"/>
      <w:jc w:val="left"/>
    </w:pPr>
    <w:rPr>
      <w:rFonts w:ascii="宋体"/>
      <w:szCs w:val="21"/>
    </w:rPr>
  </w:style>
  <w:style w:type="paragraph" w:styleId="6">
    <w:name w:val="toc 6"/>
    <w:basedOn w:val="aff"/>
    <w:next w:val="aff"/>
    <w:autoRedefine/>
    <w:uiPriority w:val="39"/>
    <w:rsid w:val="00961C93"/>
    <w:pPr>
      <w:tabs>
        <w:tab w:val="right" w:leader="dot" w:pos="9241"/>
      </w:tabs>
      <w:ind w:firstLineChars="400" w:firstLine="403"/>
      <w:jc w:val="left"/>
    </w:pPr>
    <w:rPr>
      <w:rFonts w:ascii="宋体"/>
      <w:szCs w:val="21"/>
    </w:rPr>
  </w:style>
  <w:style w:type="paragraph" w:styleId="7">
    <w:name w:val="toc 7"/>
    <w:basedOn w:val="aff"/>
    <w:next w:val="aff"/>
    <w:autoRedefine/>
    <w:uiPriority w:val="39"/>
    <w:rsid w:val="00961C93"/>
    <w:pPr>
      <w:tabs>
        <w:tab w:val="right" w:leader="dot" w:pos="9241"/>
      </w:tabs>
      <w:ind w:firstLineChars="500" w:firstLine="505"/>
      <w:jc w:val="left"/>
    </w:pPr>
    <w:rPr>
      <w:rFonts w:ascii="宋体"/>
      <w:szCs w:val="21"/>
    </w:rPr>
  </w:style>
  <w:style w:type="paragraph" w:styleId="8">
    <w:name w:val="toc 8"/>
    <w:basedOn w:val="aff"/>
    <w:next w:val="aff"/>
    <w:autoRedefine/>
    <w:uiPriority w:val="39"/>
    <w:rsid w:val="00D54CC3"/>
    <w:pPr>
      <w:tabs>
        <w:tab w:val="right" w:leader="dot" w:pos="9241"/>
      </w:tabs>
      <w:ind w:firstLineChars="600" w:firstLine="607"/>
      <w:jc w:val="left"/>
    </w:pPr>
    <w:rPr>
      <w:rFonts w:ascii="宋体"/>
      <w:szCs w:val="21"/>
    </w:rPr>
  </w:style>
  <w:style w:type="paragraph" w:styleId="9">
    <w:name w:val="toc 9"/>
    <w:basedOn w:val="aff"/>
    <w:next w:val="aff"/>
    <w:autoRedefine/>
    <w:uiPriority w:val="39"/>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8"/>
    <w:rsid w:val="001C149C"/>
    <w:pPr>
      <w:spacing w:beforeLines="0" w:afterLines="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3"/>
    <w:next w:val="aff3"/>
    <w:qFormat/>
    <w:rsid w:val="00083A09"/>
    <w:pPr>
      <w:ind w:firstLine="360"/>
    </w:pPr>
    <w:rPr>
      <w:sz w:val="18"/>
    </w:rPr>
  </w:style>
  <w:style w:type="paragraph" w:customStyle="1" w:styleId="afffff5">
    <w:name w:val="首示例"/>
    <w:next w:val="aff3"/>
    <w:link w:val="Char1"/>
    <w:qFormat/>
    <w:rsid w:val="00083A09"/>
    <w:pPr>
      <w:tabs>
        <w:tab w:val="num" w:pos="360"/>
      </w:tabs>
    </w:pPr>
    <w:rPr>
      <w:rFonts w:ascii="宋体" w:hAnsi="宋体"/>
      <w:kern w:val="2"/>
      <w:sz w:val="18"/>
      <w:szCs w:val="18"/>
    </w:rPr>
  </w:style>
  <w:style w:type="character" w:customStyle="1" w:styleId="Char1">
    <w:name w:val="首示例 Char"/>
    <w:basedOn w:val="aff0"/>
    <w:link w:val="afffff5"/>
    <w:rsid w:val="00083A09"/>
    <w:rPr>
      <w:rFonts w:ascii="宋体" w:hAnsi="宋体"/>
      <w:kern w:val="2"/>
      <w:sz w:val="18"/>
      <w:szCs w:val="18"/>
      <w:lang w:val="en-US" w:eastAsia="zh-CN" w:bidi="ar-SA"/>
    </w:rPr>
  </w:style>
  <w:style w:type="paragraph" w:customStyle="1" w:styleId="afffff6">
    <w:name w:val="四级无"/>
    <w:basedOn w:val="a9"/>
    <w:rsid w:val="001C149C"/>
    <w:pPr>
      <w:spacing w:beforeLines="0" w:afterLines="0"/>
    </w:pPr>
    <w:rPr>
      <w:rFonts w:ascii="宋体" w:eastAsia="宋体"/>
    </w:rPr>
  </w:style>
  <w:style w:type="paragraph" w:styleId="10">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7">
    <w:name w:val="index heading"/>
    <w:basedOn w:val="aff"/>
    <w:next w:val="10"/>
    <w:rsid w:val="00083A09"/>
    <w:pPr>
      <w:spacing w:before="120" w:after="120"/>
      <w:jc w:val="center"/>
    </w:pPr>
    <w:rPr>
      <w:rFonts w:ascii="Calibri" w:hAnsi="Calibri"/>
      <w:b/>
      <w:bCs/>
      <w:iCs/>
      <w:szCs w:val="20"/>
    </w:rPr>
  </w:style>
  <w:style w:type="paragraph" w:styleId="afffff8">
    <w:name w:val="caption"/>
    <w:basedOn w:val="aff"/>
    <w:next w:val="aff"/>
    <w:qFormat/>
    <w:rsid w:val="00083A09"/>
    <w:pPr>
      <w:spacing w:before="152" w:after="160"/>
    </w:pPr>
    <w:rPr>
      <w:rFonts w:ascii="Arial" w:eastAsia="黑体" w:hAnsi="Arial" w:cs="Arial"/>
      <w:sz w:val="20"/>
      <w:szCs w:val="20"/>
    </w:rPr>
  </w:style>
  <w:style w:type="paragraph" w:customStyle="1" w:styleId="afffff9">
    <w:name w:val="条文脚注"/>
    <w:basedOn w:val="af0"/>
    <w:rsid w:val="000D718B"/>
    <w:pPr>
      <w:numPr>
        <w:numId w:val="0"/>
      </w:numPr>
      <w:jc w:val="both"/>
    </w:pPr>
  </w:style>
  <w:style w:type="paragraph" w:customStyle="1" w:styleId="afffffa">
    <w:name w:val="图标脚注说明"/>
    <w:basedOn w:val="aff3"/>
    <w:rsid w:val="000D718B"/>
    <w:pPr>
      <w:ind w:left="840" w:firstLineChars="0" w:hanging="420"/>
    </w:pPr>
    <w:rPr>
      <w:sz w:val="18"/>
      <w:szCs w:val="18"/>
    </w:rPr>
  </w:style>
  <w:style w:type="paragraph" w:customStyle="1" w:styleId="afffffb">
    <w:name w:val="图表脚注说明"/>
    <w:basedOn w:val="aff"/>
    <w:rsid w:val="003912E7"/>
    <w:pPr>
      <w:ind w:left="544" w:hanging="181"/>
    </w:pPr>
    <w:rPr>
      <w:rFonts w:ascii="宋体"/>
      <w:sz w:val="18"/>
      <w:szCs w:val="18"/>
    </w:rPr>
  </w:style>
  <w:style w:type="paragraph" w:customStyle="1" w:styleId="afffffc">
    <w:name w:val="图的脚注"/>
    <w:next w:val="aff3"/>
    <w:autoRedefine/>
    <w:qFormat/>
    <w:rsid w:val="00083A09"/>
    <w:pPr>
      <w:widowControl w:val="0"/>
      <w:ind w:leftChars="200" w:left="840" w:hangingChars="200" w:hanging="420"/>
      <w:jc w:val="both"/>
    </w:pPr>
    <w:rPr>
      <w:rFonts w:ascii="宋体"/>
      <w:sz w:val="18"/>
    </w:rPr>
  </w:style>
  <w:style w:type="table" w:styleId="afffffd">
    <w:name w:val="Table Grid"/>
    <w:basedOn w:val="aff1"/>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e">
    <w:name w:val="endnote text"/>
    <w:basedOn w:val="aff"/>
    <w:semiHidden/>
    <w:rsid w:val="00083A09"/>
    <w:pPr>
      <w:snapToGrid w:val="0"/>
      <w:jc w:val="left"/>
    </w:pPr>
  </w:style>
  <w:style w:type="character" w:styleId="affffff">
    <w:name w:val="endnote reference"/>
    <w:basedOn w:val="aff0"/>
    <w:semiHidden/>
    <w:rsid w:val="00083A09"/>
    <w:rPr>
      <w:vertAlign w:val="superscript"/>
    </w:rPr>
  </w:style>
  <w:style w:type="paragraph" w:styleId="affffff0">
    <w:name w:val="Document Map"/>
    <w:basedOn w:val="aff"/>
    <w:semiHidden/>
    <w:rsid w:val="00083A09"/>
    <w:pPr>
      <w:shd w:val="clear" w:color="auto" w:fill="000080"/>
    </w:pPr>
  </w:style>
  <w:style w:type="paragraph" w:customStyle="1" w:styleId="affffff1">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a"/>
    <w:rsid w:val="001C149C"/>
    <w:pPr>
      <w:spacing w:beforeLines="0" w:afterLines="0"/>
    </w:pPr>
    <w:rPr>
      <w:rFonts w:ascii="宋体" w:eastAsia="宋体"/>
    </w:rPr>
  </w:style>
  <w:style w:type="character" w:styleId="affffff3">
    <w:name w:val="page number"/>
    <w:basedOn w:val="aff0"/>
    <w:rsid w:val="00083A09"/>
    <w:rPr>
      <w:rFonts w:ascii="Times New Roman" w:eastAsia="宋体" w:hAnsi="Times New Roman"/>
      <w:sz w:val="18"/>
    </w:rPr>
  </w:style>
  <w:style w:type="paragraph" w:customStyle="1" w:styleId="affffff4">
    <w:name w:val="一级无"/>
    <w:basedOn w:val="a6"/>
    <w:rsid w:val="001C149C"/>
    <w:pPr>
      <w:spacing w:beforeLines="0" w:afterLines="0"/>
    </w:pPr>
    <w:rPr>
      <w:rFonts w:ascii="宋体" w:eastAsia="宋体"/>
    </w:rPr>
  </w:style>
  <w:style w:type="character" w:styleId="affffff5">
    <w:name w:val="FollowedHyperlink"/>
    <w:basedOn w:val="aff0"/>
    <w:rsid w:val="00083A09"/>
    <w:rPr>
      <w:color w:val="800080"/>
      <w:u w:val="single"/>
    </w:rPr>
  </w:style>
  <w:style w:type="paragraph" w:customStyle="1" w:styleId="affffff6">
    <w:name w:val="正文表标题"/>
    <w:next w:val="aff3"/>
    <w:rsid w:val="00083A09"/>
    <w:pPr>
      <w:tabs>
        <w:tab w:val="num" w:pos="360"/>
      </w:tabs>
      <w:spacing w:beforeLines="50" w:afterLines="50"/>
      <w:jc w:val="center"/>
    </w:pPr>
    <w:rPr>
      <w:rFonts w:ascii="黑体" w:eastAsia="黑体"/>
      <w:sz w:val="21"/>
    </w:rPr>
  </w:style>
  <w:style w:type="paragraph" w:customStyle="1" w:styleId="affffff7">
    <w:name w:val="正文公式编号制表符"/>
    <w:basedOn w:val="aff3"/>
    <w:next w:val="aff3"/>
    <w:qFormat/>
    <w:rsid w:val="00EC680A"/>
    <w:pPr>
      <w:ind w:firstLineChars="0" w:firstLine="0"/>
    </w:pPr>
  </w:style>
  <w:style w:type="paragraph" w:customStyle="1" w:styleId="affffff8">
    <w:name w:val="正文图标题"/>
    <w:next w:val="aff3"/>
    <w:rsid w:val="00083A09"/>
    <w:pPr>
      <w:tabs>
        <w:tab w:val="num" w:pos="360"/>
      </w:tabs>
      <w:spacing w:beforeLines="50" w:afterLines="50"/>
      <w:jc w:val="center"/>
    </w:pPr>
    <w:rPr>
      <w:rFonts w:ascii="黑体" w:eastAsia="黑体"/>
      <w:sz w:val="21"/>
    </w:rPr>
  </w:style>
  <w:style w:type="paragraph" w:customStyle="1" w:styleId="affffff9">
    <w:name w:val="终结线"/>
    <w:basedOn w:val="aff"/>
    <w:rsid w:val="00083A09"/>
    <w:pPr>
      <w:framePr w:hSpace="181" w:vSpace="181" w:wrap="around" w:vAnchor="text" w:hAnchor="margin" w:xAlign="center" w:y="285"/>
    </w:pPr>
  </w:style>
  <w:style w:type="paragraph" w:customStyle="1" w:styleId="affffffa">
    <w:name w:val="其他发布日期"/>
    <w:basedOn w:val="afffa"/>
    <w:rsid w:val="006E4A7F"/>
    <w:pPr>
      <w:framePr w:wrap="around" w:vAnchor="page" w:hAnchor="text" w:x="1419"/>
    </w:pPr>
  </w:style>
  <w:style w:type="paragraph" w:customStyle="1" w:styleId="affffffb">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character" w:styleId="HTML">
    <w:name w:val="HTML Code"/>
    <w:rsid w:val="008F77F6"/>
    <w:rPr>
      <w:rFonts w:ascii="Courier New" w:hAnsi="Courier New"/>
      <w:sz w:val="20"/>
      <w:szCs w:val="20"/>
    </w:rPr>
  </w:style>
  <w:style w:type="paragraph" w:styleId="11">
    <w:name w:val="toc 1"/>
    <w:basedOn w:val="aff"/>
    <w:next w:val="aff"/>
    <w:autoRedefine/>
    <w:uiPriority w:val="39"/>
    <w:rsid w:val="00961C93"/>
    <w:pPr>
      <w:tabs>
        <w:tab w:val="right" w:leader="dot" w:pos="9241"/>
      </w:tabs>
      <w:spacing w:beforeLines="25" w:afterLines="25"/>
      <w:jc w:val="left"/>
    </w:pPr>
    <w:rPr>
      <w:rFonts w:ascii="宋体"/>
      <w:szCs w:val="21"/>
    </w:rPr>
  </w:style>
  <w:style w:type="paragraph" w:styleId="26">
    <w:name w:val="toc 2"/>
    <w:basedOn w:val="aff"/>
    <w:next w:val="aff"/>
    <w:autoRedefine/>
    <w:uiPriority w:val="39"/>
    <w:rsid w:val="00961C93"/>
    <w:pPr>
      <w:tabs>
        <w:tab w:val="right" w:leader="dot" w:pos="9241"/>
      </w:tabs>
    </w:pPr>
    <w:rPr>
      <w:rFonts w:ascii="宋体"/>
      <w:szCs w:val="21"/>
    </w:rPr>
  </w:style>
  <w:style w:type="paragraph" w:customStyle="1" w:styleId="a0">
    <w:name w:val="二级无标题条"/>
    <w:basedOn w:val="aff"/>
    <w:rsid w:val="008F77F6"/>
    <w:pPr>
      <w:numPr>
        <w:ilvl w:val="3"/>
        <w:numId w:val="9"/>
      </w:numPr>
    </w:pPr>
  </w:style>
  <w:style w:type="paragraph" w:customStyle="1" w:styleId="a1">
    <w:name w:val="三级无标题条"/>
    <w:basedOn w:val="aff"/>
    <w:rsid w:val="008F77F6"/>
    <w:pPr>
      <w:numPr>
        <w:ilvl w:val="4"/>
        <w:numId w:val="9"/>
      </w:numPr>
    </w:pPr>
  </w:style>
  <w:style w:type="paragraph" w:customStyle="1" w:styleId="a2">
    <w:name w:val="四级无标题条"/>
    <w:basedOn w:val="aff"/>
    <w:rsid w:val="008F77F6"/>
    <w:pPr>
      <w:numPr>
        <w:ilvl w:val="5"/>
        <w:numId w:val="9"/>
      </w:numPr>
    </w:pPr>
  </w:style>
  <w:style w:type="paragraph" w:customStyle="1" w:styleId="a3">
    <w:name w:val="五级无标题条"/>
    <w:basedOn w:val="aff"/>
    <w:rsid w:val="008F77F6"/>
    <w:pPr>
      <w:numPr>
        <w:ilvl w:val="6"/>
        <w:numId w:val="9"/>
      </w:numPr>
    </w:pPr>
  </w:style>
  <w:style w:type="paragraph" w:customStyle="1" w:styleId="a">
    <w:name w:val="一级无标题条"/>
    <w:basedOn w:val="aff"/>
    <w:rsid w:val="008F77F6"/>
    <w:pPr>
      <w:numPr>
        <w:ilvl w:val="2"/>
        <w:numId w:val="9"/>
      </w:numPr>
    </w:pPr>
  </w:style>
  <w:style w:type="paragraph" w:styleId="affffffc">
    <w:name w:val="List Paragraph"/>
    <w:basedOn w:val="aff"/>
    <w:uiPriority w:val="34"/>
    <w:qFormat/>
    <w:rsid w:val="00695DE1"/>
    <w:pPr>
      <w:ind w:firstLineChars="200" w:firstLine="420"/>
    </w:pPr>
  </w:style>
  <w:style w:type="paragraph" w:styleId="affffffd">
    <w:name w:val="Balloon Text"/>
    <w:basedOn w:val="aff"/>
    <w:link w:val="Char2"/>
    <w:rsid w:val="00ED2FBD"/>
    <w:rPr>
      <w:sz w:val="18"/>
      <w:szCs w:val="18"/>
    </w:rPr>
  </w:style>
  <w:style w:type="character" w:customStyle="1" w:styleId="Char2">
    <w:name w:val="批注框文本 Char"/>
    <w:basedOn w:val="aff0"/>
    <w:link w:val="affffffd"/>
    <w:rsid w:val="00ED2FBD"/>
    <w:rPr>
      <w:kern w:val="2"/>
      <w:sz w:val="18"/>
      <w:szCs w:val="18"/>
    </w:rPr>
  </w:style>
  <w:style w:type="character" w:customStyle="1" w:styleId="fontstyle01">
    <w:name w:val="fontstyle01"/>
    <w:basedOn w:val="aff0"/>
    <w:rsid w:val="00EC0D62"/>
    <w:rPr>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pPr>
      <w:widowControl w:val="0"/>
      <w:jc w:val="both"/>
    </w:p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CCP&#38450;&#33104;&#34432;&#20445;&#25252;&#31435;&#39033;\&#20013;&#22269;&#33104;&#34432;&#19982;&#38450;&#25252;&#23398;&#20250;&#31295;\&#19978;&#25253;&#31295;2015-12-30\FB%20PCCP&#38450;&#33104;&#28034;&#26009;&#21644;&#28034;&#35013;2016-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AD46C-80EC-4084-BB0B-AE1009AC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PCCP防腐涂料和涂装2016-1.dot</Template>
  <TotalTime>0</TotalTime>
  <Pages>6</Pages>
  <Words>418</Words>
  <Characters>2386</Characters>
  <Application>Microsoft Office Word</Application>
  <DocSecurity>0</DocSecurity>
  <Lines>19</Lines>
  <Paragraphs>5</Paragraphs>
  <ScaleCrop>false</ScaleCrop>
  <LinksUpToDate>false</LinksUpToDate>
  <CharactersWithSpaces>2799</CharactersWithSpaces>
  <SharedDoc>false</SharedDoc>
  <HLinks>
    <vt:vector size="102" baseType="variant">
      <vt:variant>
        <vt:i4>1179703</vt:i4>
      </vt:variant>
      <vt:variant>
        <vt:i4>116</vt:i4>
      </vt:variant>
      <vt:variant>
        <vt:i4>0</vt:i4>
      </vt:variant>
      <vt:variant>
        <vt:i4>5</vt:i4>
      </vt:variant>
      <vt:variant>
        <vt:lpwstr/>
      </vt:variant>
      <vt:variant>
        <vt:lpwstr>_Toc485971153</vt:lpwstr>
      </vt:variant>
      <vt:variant>
        <vt:i4>1179703</vt:i4>
      </vt:variant>
      <vt:variant>
        <vt:i4>110</vt:i4>
      </vt:variant>
      <vt:variant>
        <vt:i4>0</vt:i4>
      </vt:variant>
      <vt:variant>
        <vt:i4>5</vt:i4>
      </vt:variant>
      <vt:variant>
        <vt:lpwstr/>
      </vt:variant>
      <vt:variant>
        <vt:lpwstr>_Toc485971152</vt:lpwstr>
      </vt:variant>
      <vt:variant>
        <vt:i4>1179703</vt:i4>
      </vt:variant>
      <vt:variant>
        <vt:i4>104</vt:i4>
      </vt:variant>
      <vt:variant>
        <vt:i4>0</vt:i4>
      </vt:variant>
      <vt:variant>
        <vt:i4>5</vt:i4>
      </vt:variant>
      <vt:variant>
        <vt:lpwstr/>
      </vt:variant>
      <vt:variant>
        <vt:lpwstr>_Toc485971151</vt:lpwstr>
      </vt:variant>
      <vt:variant>
        <vt:i4>1179703</vt:i4>
      </vt:variant>
      <vt:variant>
        <vt:i4>98</vt:i4>
      </vt:variant>
      <vt:variant>
        <vt:i4>0</vt:i4>
      </vt:variant>
      <vt:variant>
        <vt:i4>5</vt:i4>
      </vt:variant>
      <vt:variant>
        <vt:lpwstr/>
      </vt:variant>
      <vt:variant>
        <vt:lpwstr>_Toc485971150</vt:lpwstr>
      </vt:variant>
      <vt:variant>
        <vt:i4>1245239</vt:i4>
      </vt:variant>
      <vt:variant>
        <vt:i4>92</vt:i4>
      </vt:variant>
      <vt:variant>
        <vt:i4>0</vt:i4>
      </vt:variant>
      <vt:variant>
        <vt:i4>5</vt:i4>
      </vt:variant>
      <vt:variant>
        <vt:lpwstr/>
      </vt:variant>
      <vt:variant>
        <vt:lpwstr>_Toc485971149</vt:lpwstr>
      </vt:variant>
      <vt:variant>
        <vt:i4>1245239</vt:i4>
      </vt:variant>
      <vt:variant>
        <vt:i4>86</vt:i4>
      </vt:variant>
      <vt:variant>
        <vt:i4>0</vt:i4>
      </vt:variant>
      <vt:variant>
        <vt:i4>5</vt:i4>
      </vt:variant>
      <vt:variant>
        <vt:lpwstr/>
      </vt:variant>
      <vt:variant>
        <vt:lpwstr>_Toc485971148</vt:lpwstr>
      </vt:variant>
      <vt:variant>
        <vt:i4>1245239</vt:i4>
      </vt:variant>
      <vt:variant>
        <vt:i4>80</vt:i4>
      </vt:variant>
      <vt:variant>
        <vt:i4>0</vt:i4>
      </vt:variant>
      <vt:variant>
        <vt:i4>5</vt:i4>
      </vt:variant>
      <vt:variant>
        <vt:lpwstr/>
      </vt:variant>
      <vt:variant>
        <vt:lpwstr>_Toc485971147</vt:lpwstr>
      </vt:variant>
      <vt:variant>
        <vt:i4>1245239</vt:i4>
      </vt:variant>
      <vt:variant>
        <vt:i4>74</vt:i4>
      </vt:variant>
      <vt:variant>
        <vt:i4>0</vt:i4>
      </vt:variant>
      <vt:variant>
        <vt:i4>5</vt:i4>
      </vt:variant>
      <vt:variant>
        <vt:lpwstr/>
      </vt:variant>
      <vt:variant>
        <vt:lpwstr>_Toc485971146</vt:lpwstr>
      </vt:variant>
      <vt:variant>
        <vt:i4>1245239</vt:i4>
      </vt:variant>
      <vt:variant>
        <vt:i4>68</vt:i4>
      </vt:variant>
      <vt:variant>
        <vt:i4>0</vt:i4>
      </vt:variant>
      <vt:variant>
        <vt:i4>5</vt:i4>
      </vt:variant>
      <vt:variant>
        <vt:lpwstr/>
      </vt:variant>
      <vt:variant>
        <vt:lpwstr>_Toc485971145</vt:lpwstr>
      </vt:variant>
      <vt:variant>
        <vt:i4>1245239</vt:i4>
      </vt:variant>
      <vt:variant>
        <vt:i4>62</vt:i4>
      </vt:variant>
      <vt:variant>
        <vt:i4>0</vt:i4>
      </vt:variant>
      <vt:variant>
        <vt:i4>5</vt:i4>
      </vt:variant>
      <vt:variant>
        <vt:lpwstr/>
      </vt:variant>
      <vt:variant>
        <vt:lpwstr>_Toc485971144</vt:lpwstr>
      </vt:variant>
      <vt:variant>
        <vt:i4>1245239</vt:i4>
      </vt:variant>
      <vt:variant>
        <vt:i4>56</vt:i4>
      </vt:variant>
      <vt:variant>
        <vt:i4>0</vt:i4>
      </vt:variant>
      <vt:variant>
        <vt:i4>5</vt:i4>
      </vt:variant>
      <vt:variant>
        <vt:lpwstr/>
      </vt:variant>
      <vt:variant>
        <vt:lpwstr>_Toc485971143</vt:lpwstr>
      </vt:variant>
      <vt:variant>
        <vt:i4>1245239</vt:i4>
      </vt:variant>
      <vt:variant>
        <vt:i4>50</vt:i4>
      </vt:variant>
      <vt:variant>
        <vt:i4>0</vt:i4>
      </vt:variant>
      <vt:variant>
        <vt:i4>5</vt:i4>
      </vt:variant>
      <vt:variant>
        <vt:lpwstr/>
      </vt:variant>
      <vt:variant>
        <vt:lpwstr>_Toc485971142</vt:lpwstr>
      </vt:variant>
      <vt:variant>
        <vt:i4>1245239</vt:i4>
      </vt:variant>
      <vt:variant>
        <vt:i4>44</vt:i4>
      </vt:variant>
      <vt:variant>
        <vt:i4>0</vt:i4>
      </vt:variant>
      <vt:variant>
        <vt:i4>5</vt:i4>
      </vt:variant>
      <vt:variant>
        <vt:lpwstr/>
      </vt:variant>
      <vt:variant>
        <vt:lpwstr>_Toc485971141</vt:lpwstr>
      </vt:variant>
      <vt:variant>
        <vt:i4>1245239</vt:i4>
      </vt:variant>
      <vt:variant>
        <vt:i4>38</vt:i4>
      </vt:variant>
      <vt:variant>
        <vt:i4>0</vt:i4>
      </vt:variant>
      <vt:variant>
        <vt:i4>5</vt:i4>
      </vt:variant>
      <vt:variant>
        <vt:lpwstr/>
      </vt:variant>
      <vt:variant>
        <vt:lpwstr>_Toc485971140</vt:lpwstr>
      </vt:variant>
      <vt:variant>
        <vt:i4>1310775</vt:i4>
      </vt:variant>
      <vt:variant>
        <vt:i4>32</vt:i4>
      </vt:variant>
      <vt:variant>
        <vt:i4>0</vt:i4>
      </vt:variant>
      <vt:variant>
        <vt:i4>5</vt:i4>
      </vt:variant>
      <vt:variant>
        <vt:lpwstr/>
      </vt:variant>
      <vt:variant>
        <vt:lpwstr>_Toc485971139</vt:lpwstr>
      </vt:variant>
      <vt:variant>
        <vt:i4>1310775</vt:i4>
      </vt:variant>
      <vt:variant>
        <vt:i4>26</vt:i4>
      </vt:variant>
      <vt:variant>
        <vt:i4>0</vt:i4>
      </vt:variant>
      <vt:variant>
        <vt:i4>5</vt:i4>
      </vt:variant>
      <vt:variant>
        <vt:lpwstr/>
      </vt:variant>
      <vt:variant>
        <vt:lpwstr>_Toc485971138</vt:lpwstr>
      </vt:variant>
      <vt:variant>
        <vt:i4>1310775</vt:i4>
      </vt:variant>
      <vt:variant>
        <vt:i4>20</vt:i4>
      </vt:variant>
      <vt:variant>
        <vt:i4>0</vt:i4>
      </vt:variant>
      <vt:variant>
        <vt:i4>5</vt:i4>
      </vt:variant>
      <vt:variant>
        <vt:lpwstr/>
      </vt:variant>
      <vt:variant>
        <vt:lpwstr>_Toc485971137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2020-09-10T10:56:00Z</dcterms:created>
  <dcterms:modified xsi:type="dcterms:W3CDTF">2020-09-14T01:24:00Z</dcterms:modified>
</cp:coreProperties>
</file>