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2D7" w:rsidRPr="00543BEC" w:rsidRDefault="00FF52D7">
      <w:pPr>
        <w:snapToGrid w:val="0"/>
        <w:jc w:val="center"/>
        <w:rPr>
          <w:rStyle w:val="NormalCharacter"/>
          <w:sz w:val="30"/>
        </w:rPr>
      </w:pPr>
    </w:p>
    <w:p w:rsidR="00FF52D7" w:rsidRPr="00543BEC" w:rsidRDefault="00FF52D7">
      <w:pPr>
        <w:snapToGrid w:val="0"/>
        <w:jc w:val="center"/>
        <w:rPr>
          <w:rStyle w:val="NormalCharacter"/>
          <w:sz w:val="30"/>
        </w:rPr>
      </w:pPr>
    </w:p>
    <w:p w:rsidR="00FF52D7" w:rsidRPr="00543BEC" w:rsidRDefault="00FF52D7">
      <w:pPr>
        <w:jc w:val="center"/>
        <w:rPr>
          <w:rStyle w:val="NormalCharacter"/>
          <w:sz w:val="30"/>
        </w:rPr>
      </w:pPr>
    </w:p>
    <w:p w:rsidR="00FF52D7" w:rsidRPr="00543BEC" w:rsidRDefault="00FF52D7">
      <w:pPr>
        <w:jc w:val="center"/>
        <w:rPr>
          <w:rStyle w:val="NormalCharacter"/>
          <w:sz w:val="30"/>
        </w:rPr>
      </w:pPr>
    </w:p>
    <w:p w:rsidR="00FF52D7" w:rsidRDefault="00CC5329" w:rsidP="00543BEC">
      <w:pPr>
        <w:spacing w:line="360" w:lineRule="auto"/>
        <w:ind w:firstLineChars="3075" w:firstLine="5535"/>
        <w:rPr>
          <w:rStyle w:val="NormalCharacter"/>
          <w:rFonts w:ascii="宋体" w:hAnsi="宋体"/>
          <w:sz w:val="18"/>
          <w:szCs w:val="18"/>
        </w:rPr>
      </w:pPr>
      <w:r w:rsidRPr="00543BEC">
        <w:rPr>
          <w:rStyle w:val="NormalCharacter"/>
          <w:rFonts w:ascii="宋体" w:hAnsi="宋体"/>
          <w:sz w:val="18"/>
          <w:szCs w:val="18"/>
        </w:rPr>
        <w:t>中涂协（202</w:t>
      </w:r>
      <w:r w:rsidR="00DD0C09" w:rsidRPr="00543BEC">
        <w:rPr>
          <w:rStyle w:val="NormalCharacter"/>
          <w:rFonts w:ascii="宋体" w:hAnsi="宋体"/>
          <w:sz w:val="18"/>
          <w:szCs w:val="18"/>
        </w:rPr>
        <w:t>1</w:t>
      </w:r>
      <w:r w:rsidRPr="00543BEC">
        <w:rPr>
          <w:rStyle w:val="NormalCharacter"/>
          <w:rFonts w:ascii="宋体" w:hAnsi="宋体"/>
          <w:sz w:val="18"/>
          <w:szCs w:val="18"/>
        </w:rPr>
        <w:t>）协字第</w:t>
      </w:r>
      <w:r w:rsidR="00915E70" w:rsidRPr="00543BEC">
        <w:rPr>
          <w:rStyle w:val="NormalCharacter"/>
          <w:rFonts w:ascii="宋体" w:hAnsi="宋体" w:hint="eastAsia"/>
          <w:sz w:val="18"/>
          <w:szCs w:val="18"/>
        </w:rPr>
        <w:t>010</w:t>
      </w:r>
      <w:r w:rsidRPr="00543BEC">
        <w:rPr>
          <w:rStyle w:val="NormalCharacter"/>
          <w:rFonts w:ascii="宋体" w:hAnsi="宋体"/>
          <w:sz w:val="18"/>
          <w:szCs w:val="18"/>
        </w:rPr>
        <w:t>号</w:t>
      </w:r>
    </w:p>
    <w:p w:rsidR="00543BEC" w:rsidRDefault="00543BEC" w:rsidP="00915E70">
      <w:pPr>
        <w:spacing w:line="360" w:lineRule="auto"/>
        <w:ind w:firstLine="5445"/>
        <w:rPr>
          <w:rStyle w:val="NormalCharacter"/>
          <w:rFonts w:ascii="宋体" w:hAnsi="宋体"/>
          <w:sz w:val="18"/>
          <w:szCs w:val="18"/>
        </w:rPr>
      </w:pPr>
    </w:p>
    <w:p w:rsidR="00543BEC" w:rsidRPr="00E455E2" w:rsidRDefault="00543BEC" w:rsidP="00915E70">
      <w:pPr>
        <w:spacing w:line="360" w:lineRule="auto"/>
        <w:ind w:firstLine="5445"/>
        <w:rPr>
          <w:rStyle w:val="NormalCharacter"/>
        </w:rPr>
      </w:pPr>
    </w:p>
    <w:p w:rsidR="00FF52D7" w:rsidRPr="00543BEC" w:rsidRDefault="00CC5329" w:rsidP="006368C0">
      <w:pPr>
        <w:snapToGrid w:val="0"/>
        <w:jc w:val="center"/>
        <w:rPr>
          <w:rStyle w:val="NormalCharacter"/>
          <w:rFonts w:ascii="宋体" w:hAnsi="宋体"/>
          <w:b/>
          <w:sz w:val="28"/>
          <w:szCs w:val="28"/>
        </w:rPr>
      </w:pPr>
      <w:r w:rsidRPr="00543BEC">
        <w:rPr>
          <w:rStyle w:val="NormalCharacter"/>
          <w:rFonts w:ascii="宋体" w:hAnsi="宋体"/>
          <w:b/>
          <w:sz w:val="28"/>
          <w:szCs w:val="28"/>
        </w:rPr>
        <w:t>第十四届中国国际水性木器涂料发展研讨会</w:t>
      </w:r>
    </w:p>
    <w:p w:rsidR="006C6066" w:rsidRDefault="00CC5329" w:rsidP="006C6066">
      <w:pPr>
        <w:snapToGrid w:val="0"/>
        <w:jc w:val="center"/>
        <w:rPr>
          <w:rStyle w:val="NormalCharacter"/>
          <w:rFonts w:ascii="宋体" w:hAnsi="宋体"/>
          <w:b/>
          <w:sz w:val="28"/>
          <w:szCs w:val="28"/>
        </w:rPr>
      </w:pPr>
      <w:r w:rsidRPr="00543BEC">
        <w:rPr>
          <w:rStyle w:val="NormalCharacter"/>
          <w:rFonts w:ascii="宋体" w:hAnsi="宋体"/>
          <w:b/>
          <w:sz w:val="28"/>
          <w:szCs w:val="28"/>
        </w:rPr>
        <w:t>暨</w:t>
      </w:r>
      <w:r w:rsidR="004A120E" w:rsidRPr="00543BEC">
        <w:rPr>
          <w:rStyle w:val="NormalCharacter"/>
          <w:rFonts w:ascii="宋体" w:hAnsi="宋体"/>
          <w:b/>
          <w:sz w:val="28"/>
          <w:szCs w:val="28"/>
        </w:rPr>
        <w:t>绿色</w:t>
      </w:r>
      <w:r w:rsidRPr="00543BEC">
        <w:rPr>
          <w:rStyle w:val="NormalCharacter"/>
          <w:rFonts w:ascii="宋体" w:hAnsi="宋体"/>
          <w:b/>
          <w:sz w:val="28"/>
          <w:szCs w:val="28"/>
        </w:rPr>
        <w:t>木器涂料涂装技术</w:t>
      </w:r>
      <w:r w:rsidR="00533726" w:rsidRPr="00543BEC">
        <w:rPr>
          <w:rStyle w:val="NormalCharacter"/>
          <w:rFonts w:ascii="宋体" w:hAnsi="宋体" w:hint="eastAsia"/>
          <w:b/>
          <w:sz w:val="28"/>
          <w:szCs w:val="28"/>
        </w:rPr>
        <w:t>论坛</w:t>
      </w:r>
    </w:p>
    <w:p w:rsidR="00FF52D7" w:rsidRPr="00543BEC" w:rsidRDefault="00CC5329" w:rsidP="006C6066">
      <w:pPr>
        <w:snapToGrid w:val="0"/>
        <w:jc w:val="center"/>
        <w:rPr>
          <w:rStyle w:val="NormalCharacter"/>
          <w:rFonts w:ascii="宋体" w:hAnsi="宋体"/>
          <w:b/>
          <w:sz w:val="28"/>
          <w:szCs w:val="28"/>
        </w:rPr>
      </w:pPr>
      <w:r w:rsidRPr="00543BEC">
        <w:rPr>
          <w:rStyle w:val="NormalCharacter"/>
          <w:b/>
          <w:sz w:val="28"/>
          <w:szCs w:val="28"/>
        </w:rPr>
        <w:t>通</w:t>
      </w:r>
      <w:r w:rsidR="006C6066">
        <w:rPr>
          <w:rStyle w:val="NormalCharacter"/>
          <w:rFonts w:hint="eastAsia"/>
          <w:b/>
          <w:sz w:val="28"/>
          <w:szCs w:val="28"/>
        </w:rPr>
        <w:t xml:space="preserve"> </w:t>
      </w:r>
      <w:r w:rsidRPr="00543BEC">
        <w:rPr>
          <w:rStyle w:val="NormalCharacter"/>
          <w:b/>
          <w:sz w:val="28"/>
          <w:szCs w:val="28"/>
        </w:rPr>
        <w:t>知</w:t>
      </w:r>
    </w:p>
    <w:p w:rsidR="00FF52D7" w:rsidRPr="00543BEC" w:rsidRDefault="00FF52D7" w:rsidP="00384BE9">
      <w:pPr>
        <w:snapToGrid w:val="0"/>
        <w:spacing w:line="360" w:lineRule="auto"/>
        <w:ind w:firstLineChars="200" w:firstLine="480"/>
        <w:rPr>
          <w:rStyle w:val="NormalCharacter"/>
          <w:rFonts w:ascii="宋体" w:hAnsi="宋体"/>
          <w:kern w:val="0"/>
          <w:sz w:val="24"/>
        </w:rPr>
      </w:pPr>
    </w:p>
    <w:p w:rsidR="00012C39" w:rsidRPr="00524A7C" w:rsidRDefault="004A120E" w:rsidP="00524A7C">
      <w:pPr>
        <w:snapToGrid w:val="0"/>
        <w:spacing w:line="276" w:lineRule="auto"/>
        <w:ind w:firstLineChars="200" w:firstLine="480"/>
        <w:rPr>
          <w:rStyle w:val="NormalCharacter"/>
          <w:rFonts w:ascii="宋体" w:hAnsi="宋体"/>
          <w:kern w:val="0"/>
          <w:sz w:val="24"/>
        </w:rPr>
      </w:pPr>
      <w:r w:rsidRPr="00524A7C">
        <w:rPr>
          <w:rStyle w:val="NormalCharacter"/>
          <w:rFonts w:ascii="宋体" w:hAnsi="宋体"/>
          <w:kern w:val="0"/>
          <w:sz w:val="24"/>
        </w:rPr>
        <w:t>中国涂料行业积极响应国家绿色发展理念，坚持走“创新驱动，绿色发展”之路，木器涂料</w:t>
      </w:r>
      <w:r w:rsidR="00012C39" w:rsidRPr="00524A7C">
        <w:rPr>
          <w:rStyle w:val="NormalCharacter"/>
          <w:rFonts w:ascii="宋体" w:hAnsi="宋体" w:hint="eastAsia"/>
          <w:kern w:val="0"/>
          <w:sz w:val="24"/>
        </w:rPr>
        <w:t>涂装绿色制造体系的构建已初见成效。</w:t>
      </w:r>
      <w:r w:rsidRPr="00524A7C">
        <w:rPr>
          <w:rStyle w:val="NormalCharacter"/>
          <w:rFonts w:ascii="宋体" w:hAnsi="宋体"/>
          <w:kern w:val="0"/>
          <w:sz w:val="24"/>
        </w:rPr>
        <w:t>通过有效降低VOC</w:t>
      </w:r>
      <w:r w:rsidR="00012C39" w:rsidRPr="00524A7C">
        <w:rPr>
          <w:rStyle w:val="NormalCharacter"/>
          <w:rFonts w:ascii="宋体" w:hAnsi="宋体"/>
          <w:kern w:val="0"/>
          <w:sz w:val="24"/>
        </w:rPr>
        <w:t>，</w:t>
      </w:r>
      <w:r w:rsidRPr="00524A7C">
        <w:rPr>
          <w:rStyle w:val="NormalCharacter"/>
          <w:rFonts w:ascii="宋体" w:hAnsi="宋体"/>
          <w:kern w:val="0"/>
          <w:sz w:val="24"/>
        </w:rPr>
        <w:t>为大气污染治理</w:t>
      </w:r>
      <w:r w:rsidR="00012C39" w:rsidRPr="00524A7C">
        <w:rPr>
          <w:rStyle w:val="NormalCharacter"/>
          <w:rFonts w:ascii="宋体" w:hAnsi="宋体"/>
          <w:kern w:val="0"/>
          <w:sz w:val="24"/>
        </w:rPr>
        <w:t>、</w:t>
      </w:r>
      <w:r w:rsidRPr="00524A7C">
        <w:rPr>
          <w:rStyle w:val="NormalCharacter"/>
          <w:rFonts w:ascii="宋体" w:hAnsi="宋体"/>
          <w:kern w:val="0"/>
          <w:sz w:val="24"/>
        </w:rPr>
        <w:t>打好“蓝天保卫战”做出了突出贡献。</w:t>
      </w:r>
    </w:p>
    <w:p w:rsidR="00153C6E" w:rsidRDefault="004A120E" w:rsidP="0073160F">
      <w:pPr>
        <w:snapToGrid w:val="0"/>
        <w:spacing w:line="276" w:lineRule="auto"/>
        <w:ind w:firstLineChars="200" w:firstLine="480"/>
        <w:jc w:val="left"/>
        <w:rPr>
          <w:rStyle w:val="NormalCharacter"/>
          <w:rFonts w:ascii="宋体" w:hAnsi="宋体"/>
          <w:kern w:val="0"/>
          <w:sz w:val="24"/>
        </w:rPr>
      </w:pPr>
      <w:r w:rsidRPr="00524A7C">
        <w:rPr>
          <w:rStyle w:val="NormalCharacter"/>
          <w:rFonts w:ascii="宋体" w:hAnsi="宋体"/>
          <w:kern w:val="0"/>
          <w:sz w:val="24"/>
        </w:rPr>
        <w:t>2021年</w:t>
      </w:r>
      <w:r w:rsidR="00D4436C" w:rsidRPr="00524A7C">
        <w:rPr>
          <w:rStyle w:val="NormalCharacter"/>
          <w:rFonts w:ascii="宋体" w:hAnsi="宋体" w:hint="eastAsia"/>
          <w:kern w:val="0"/>
          <w:sz w:val="24"/>
        </w:rPr>
        <w:t>是“十四五”的开局之年，</w:t>
      </w:r>
      <w:r w:rsidRPr="00524A7C">
        <w:rPr>
          <w:rStyle w:val="NormalCharacter"/>
          <w:rFonts w:ascii="宋体" w:hAnsi="宋体"/>
          <w:kern w:val="0"/>
          <w:sz w:val="24"/>
        </w:rPr>
        <w:t>立足于弘扬国家绿色高质量发展理念，</w:t>
      </w:r>
      <w:r w:rsidR="00D4436C" w:rsidRPr="00524A7C">
        <w:rPr>
          <w:rStyle w:val="NormalCharacter"/>
          <w:rFonts w:ascii="宋体" w:hAnsi="宋体"/>
          <w:kern w:val="0"/>
          <w:sz w:val="24"/>
        </w:rPr>
        <w:t>中国涂料工业协会</w:t>
      </w:r>
      <w:r w:rsidR="00CC5329" w:rsidRPr="00524A7C">
        <w:rPr>
          <w:rStyle w:val="NormalCharacter"/>
          <w:rFonts w:ascii="宋体" w:hAnsi="宋体"/>
          <w:kern w:val="0"/>
          <w:sz w:val="24"/>
        </w:rPr>
        <w:t>联合中国家居绿色供应链</w:t>
      </w:r>
      <w:r w:rsidR="006368C0" w:rsidRPr="00524A7C">
        <w:rPr>
          <w:rStyle w:val="NormalCharacter"/>
          <w:rFonts w:hAnsi="宋体"/>
          <w:kern w:val="0"/>
          <w:sz w:val="24"/>
        </w:rPr>
        <w:t>国家创新</w:t>
      </w:r>
      <w:r w:rsidR="00CC5329" w:rsidRPr="00524A7C">
        <w:rPr>
          <w:rStyle w:val="NormalCharacter"/>
          <w:rFonts w:ascii="宋体" w:hAnsi="宋体"/>
          <w:kern w:val="0"/>
          <w:sz w:val="24"/>
        </w:rPr>
        <w:t>联盟、中国水性木器涂料产业联盟</w:t>
      </w:r>
      <w:r w:rsidR="00F71047" w:rsidRPr="00524A7C">
        <w:rPr>
          <w:rStyle w:val="NormalCharacter"/>
          <w:rFonts w:ascii="宋体" w:hAnsi="宋体"/>
          <w:kern w:val="0"/>
          <w:sz w:val="24"/>
        </w:rPr>
        <w:t>，</w:t>
      </w:r>
      <w:r w:rsidR="00CC5329" w:rsidRPr="00524A7C">
        <w:rPr>
          <w:rStyle w:val="NormalCharacter"/>
          <w:rFonts w:ascii="宋体" w:hAnsi="宋体"/>
          <w:kern w:val="0"/>
          <w:sz w:val="24"/>
        </w:rPr>
        <w:t>将于202</w:t>
      </w:r>
      <w:r w:rsidR="00B7525A" w:rsidRPr="00524A7C">
        <w:rPr>
          <w:rStyle w:val="NormalCharacter"/>
          <w:rFonts w:ascii="宋体" w:hAnsi="宋体"/>
          <w:kern w:val="0"/>
          <w:sz w:val="24"/>
        </w:rPr>
        <w:t>1</w:t>
      </w:r>
      <w:r w:rsidR="00CC5329" w:rsidRPr="00524A7C">
        <w:rPr>
          <w:rStyle w:val="NormalCharacter"/>
          <w:rFonts w:ascii="宋体" w:hAnsi="宋体"/>
          <w:kern w:val="0"/>
          <w:sz w:val="24"/>
        </w:rPr>
        <w:t>年</w:t>
      </w:r>
      <w:r w:rsidR="00B7525A" w:rsidRPr="00524A7C">
        <w:rPr>
          <w:rStyle w:val="NormalCharacter"/>
          <w:rFonts w:ascii="宋体" w:hAnsi="宋体"/>
          <w:kern w:val="0"/>
          <w:sz w:val="24"/>
        </w:rPr>
        <w:t>5</w:t>
      </w:r>
      <w:r w:rsidR="00CC5329" w:rsidRPr="00524A7C">
        <w:rPr>
          <w:rStyle w:val="NormalCharacter"/>
          <w:rFonts w:ascii="宋体" w:hAnsi="宋体"/>
          <w:kern w:val="0"/>
          <w:sz w:val="24"/>
        </w:rPr>
        <w:t>月</w:t>
      </w:r>
      <w:r w:rsidR="006368C0" w:rsidRPr="00524A7C">
        <w:rPr>
          <w:rStyle w:val="NormalCharacter"/>
          <w:rFonts w:ascii="宋体" w:hAnsi="宋体"/>
          <w:kern w:val="0"/>
          <w:sz w:val="24"/>
        </w:rPr>
        <w:t>2</w:t>
      </w:r>
      <w:r w:rsidR="006A48C9">
        <w:rPr>
          <w:rStyle w:val="NormalCharacter"/>
          <w:rFonts w:ascii="宋体" w:hAnsi="宋体" w:hint="eastAsia"/>
          <w:kern w:val="0"/>
          <w:sz w:val="24"/>
        </w:rPr>
        <w:t>6</w:t>
      </w:r>
      <w:r w:rsidR="006368C0" w:rsidRPr="00524A7C">
        <w:rPr>
          <w:rStyle w:val="NormalCharacter"/>
          <w:rFonts w:ascii="宋体" w:hAnsi="宋体"/>
          <w:kern w:val="0"/>
          <w:sz w:val="24"/>
        </w:rPr>
        <w:t>-2</w:t>
      </w:r>
      <w:r w:rsidR="006A48C9">
        <w:rPr>
          <w:rStyle w:val="NormalCharacter"/>
          <w:rFonts w:ascii="宋体" w:hAnsi="宋体" w:hint="eastAsia"/>
          <w:kern w:val="0"/>
          <w:sz w:val="24"/>
        </w:rPr>
        <w:t>8</w:t>
      </w:r>
      <w:r w:rsidR="006368C0" w:rsidRPr="00524A7C">
        <w:rPr>
          <w:rStyle w:val="NormalCharacter"/>
          <w:rFonts w:ascii="宋体" w:hAnsi="宋体"/>
          <w:kern w:val="0"/>
          <w:sz w:val="24"/>
        </w:rPr>
        <w:t>日</w:t>
      </w:r>
      <w:r w:rsidR="00F71047" w:rsidRPr="00524A7C">
        <w:rPr>
          <w:rStyle w:val="NormalCharacter"/>
          <w:rFonts w:ascii="宋体" w:hAnsi="宋体"/>
          <w:kern w:val="0"/>
          <w:sz w:val="24"/>
        </w:rPr>
        <w:t>在家居聚集地——江西</w:t>
      </w:r>
      <w:r w:rsidR="00F71047" w:rsidRPr="00524A7C">
        <w:rPr>
          <w:rStyle w:val="NormalCharacter"/>
          <w:rFonts w:ascii="宋体" w:hAnsi="宋体"/>
          <w:bCs/>
          <w:sz w:val="24"/>
        </w:rPr>
        <w:t>赣州</w:t>
      </w:r>
      <w:r w:rsidR="00CC5329" w:rsidRPr="00524A7C">
        <w:rPr>
          <w:rStyle w:val="NormalCharacter"/>
          <w:rFonts w:ascii="宋体" w:hAnsi="宋体"/>
          <w:kern w:val="0"/>
          <w:sz w:val="24"/>
        </w:rPr>
        <w:t>举办第十四届中国国际水性木器涂料发展研讨会暨</w:t>
      </w:r>
      <w:r w:rsidR="00F61FE9" w:rsidRPr="00524A7C">
        <w:rPr>
          <w:rStyle w:val="NormalCharacter"/>
          <w:rFonts w:ascii="宋体" w:hAnsi="宋体"/>
          <w:kern w:val="0"/>
          <w:sz w:val="24"/>
        </w:rPr>
        <w:t>绿色</w:t>
      </w:r>
      <w:r w:rsidR="00CC5329" w:rsidRPr="00524A7C">
        <w:rPr>
          <w:rStyle w:val="NormalCharacter"/>
          <w:rFonts w:ascii="宋体" w:hAnsi="宋体"/>
          <w:kern w:val="0"/>
          <w:sz w:val="24"/>
        </w:rPr>
        <w:t>木器涂料涂装技术</w:t>
      </w:r>
      <w:r w:rsidR="00533726" w:rsidRPr="00524A7C">
        <w:rPr>
          <w:rStyle w:val="NormalCharacter"/>
          <w:rFonts w:ascii="宋体" w:hAnsi="宋体" w:hint="eastAsia"/>
          <w:kern w:val="0"/>
          <w:sz w:val="24"/>
        </w:rPr>
        <w:t>论坛</w:t>
      </w:r>
      <w:r w:rsidR="00CC5329" w:rsidRPr="00524A7C">
        <w:rPr>
          <w:rStyle w:val="NormalCharacter"/>
          <w:rFonts w:ascii="宋体" w:hAnsi="宋体"/>
          <w:kern w:val="0"/>
          <w:sz w:val="24"/>
        </w:rPr>
        <w:t>，</w:t>
      </w:r>
      <w:r w:rsidR="006368C0" w:rsidRPr="00524A7C">
        <w:rPr>
          <w:rStyle w:val="NormalCharacter"/>
          <w:rFonts w:ascii="宋体" w:hAnsi="宋体"/>
          <w:kern w:val="0"/>
          <w:sz w:val="24"/>
        </w:rPr>
        <w:t>并组织参观</w:t>
      </w:r>
      <w:r w:rsidR="00D96FEC" w:rsidRPr="00E455E2">
        <w:rPr>
          <w:rStyle w:val="NormalCharacter"/>
          <w:rFonts w:ascii="宋体" w:hAnsi="宋体" w:hint="eastAsia"/>
          <w:bCs/>
          <w:sz w:val="24"/>
        </w:rPr>
        <w:t>中国(赣州)第八届家具产业博览会</w:t>
      </w:r>
      <w:r w:rsidR="00D96FEC" w:rsidRPr="00D96FEC">
        <w:rPr>
          <w:rStyle w:val="NormalCharacter"/>
          <w:rFonts w:ascii="宋体" w:hAnsi="宋体" w:hint="eastAsia"/>
          <w:bCs/>
          <w:sz w:val="24"/>
        </w:rPr>
        <w:t>主展馆、家具博物馆、中国家具学院</w:t>
      </w:r>
      <w:r w:rsidR="00932FAD" w:rsidRPr="00524A7C">
        <w:rPr>
          <w:rStyle w:val="NormalCharacter"/>
          <w:rFonts w:ascii="宋体" w:hAnsi="宋体"/>
          <w:bCs/>
          <w:sz w:val="24"/>
        </w:rPr>
        <w:t>，从而更好</w:t>
      </w:r>
      <w:r w:rsidR="00D4436C" w:rsidRPr="00524A7C">
        <w:rPr>
          <w:rStyle w:val="NormalCharacter"/>
          <w:rFonts w:ascii="宋体" w:hAnsi="宋体" w:hint="eastAsia"/>
          <w:bCs/>
          <w:sz w:val="24"/>
        </w:rPr>
        <w:t>地</w:t>
      </w:r>
      <w:r w:rsidR="00CC5329" w:rsidRPr="00524A7C">
        <w:rPr>
          <w:rStyle w:val="NormalCharacter"/>
          <w:rFonts w:ascii="宋体" w:hAnsi="宋体"/>
          <w:kern w:val="0"/>
          <w:sz w:val="24"/>
        </w:rPr>
        <w:t>搭建</w:t>
      </w:r>
      <w:r w:rsidR="00780957" w:rsidRPr="00524A7C">
        <w:rPr>
          <w:rStyle w:val="NormalCharacter"/>
          <w:rFonts w:ascii="宋体" w:hAnsi="宋体"/>
          <w:kern w:val="0"/>
          <w:sz w:val="24"/>
        </w:rPr>
        <w:t>绿色</w:t>
      </w:r>
      <w:r w:rsidR="00CC5329" w:rsidRPr="00524A7C">
        <w:rPr>
          <w:rStyle w:val="NormalCharacter"/>
          <w:rFonts w:ascii="宋体" w:hAnsi="宋体"/>
          <w:kern w:val="0"/>
          <w:sz w:val="24"/>
        </w:rPr>
        <w:t>家居产业链平台，共同促进中国木制家具和木制品等进行产业转型升级和结构化调整；进一步加强木制家具、木门企业与涂料制造企业</w:t>
      </w:r>
      <w:r w:rsidR="008E08D8" w:rsidRPr="00524A7C">
        <w:rPr>
          <w:rStyle w:val="NormalCharacter"/>
          <w:rFonts w:ascii="宋体" w:hAnsi="宋体" w:hint="eastAsia"/>
          <w:kern w:val="0"/>
          <w:sz w:val="24"/>
        </w:rPr>
        <w:t>的供需</w:t>
      </w:r>
      <w:r w:rsidR="00CC5329" w:rsidRPr="00524A7C">
        <w:rPr>
          <w:rStyle w:val="NormalCharacter"/>
          <w:rFonts w:ascii="宋体" w:hAnsi="宋体"/>
          <w:kern w:val="0"/>
          <w:sz w:val="24"/>
        </w:rPr>
        <w:t>对接</w:t>
      </w:r>
      <w:r w:rsidR="008E08D8" w:rsidRPr="00524A7C">
        <w:rPr>
          <w:rStyle w:val="NormalCharacter"/>
          <w:rFonts w:ascii="宋体" w:hAnsi="宋体" w:hint="eastAsia"/>
          <w:kern w:val="0"/>
          <w:sz w:val="24"/>
        </w:rPr>
        <w:t>交流</w:t>
      </w:r>
      <w:r w:rsidR="00CC5329" w:rsidRPr="00524A7C">
        <w:rPr>
          <w:rStyle w:val="NormalCharacter"/>
          <w:rFonts w:ascii="宋体" w:hAnsi="宋体"/>
          <w:kern w:val="0"/>
          <w:sz w:val="24"/>
        </w:rPr>
        <w:t>，积极推进环境友好型木器涂料的实践应用，</w:t>
      </w:r>
      <w:r w:rsidR="00315DE3" w:rsidRPr="00524A7C">
        <w:rPr>
          <w:rStyle w:val="NormalCharacter"/>
          <w:rFonts w:ascii="宋体" w:hAnsi="宋体" w:hint="eastAsia"/>
          <w:kern w:val="0"/>
          <w:sz w:val="24"/>
        </w:rPr>
        <w:t>从源头材料、涂装过程、收集处理过程减低VOC，</w:t>
      </w:r>
      <w:r w:rsidR="00CC5329" w:rsidRPr="00524A7C">
        <w:rPr>
          <w:rStyle w:val="NormalCharacter"/>
          <w:rFonts w:ascii="宋体" w:hAnsi="宋体"/>
          <w:kern w:val="0"/>
          <w:sz w:val="24"/>
        </w:rPr>
        <w:t>进一步降低木制家具涂装行业VOC的排放，推动家具行业转型升级。</w:t>
      </w:r>
    </w:p>
    <w:p w:rsidR="00A362A2" w:rsidRPr="0018651E" w:rsidRDefault="00A362A2" w:rsidP="0073160F">
      <w:pPr>
        <w:snapToGrid w:val="0"/>
        <w:spacing w:line="276" w:lineRule="auto"/>
        <w:ind w:firstLineChars="200" w:firstLine="480"/>
        <w:jc w:val="left"/>
        <w:rPr>
          <w:rStyle w:val="NormalCharacter"/>
          <w:rFonts w:ascii="宋体" w:hAnsi="宋体"/>
          <w:kern w:val="0"/>
          <w:sz w:val="24"/>
        </w:rPr>
      </w:pPr>
    </w:p>
    <w:p w:rsidR="006869ED" w:rsidRPr="00524A7C" w:rsidRDefault="006869ED" w:rsidP="006869ED">
      <w:pPr>
        <w:spacing w:line="276" w:lineRule="auto"/>
        <w:jc w:val="left"/>
        <w:rPr>
          <w:rStyle w:val="NormalCharacter"/>
          <w:rFonts w:ascii="宋体" w:hAnsi="宋体"/>
          <w:b/>
          <w:sz w:val="24"/>
        </w:rPr>
      </w:pPr>
      <w:r w:rsidRPr="00524A7C">
        <w:rPr>
          <w:rStyle w:val="NormalCharacter"/>
          <w:rFonts w:ascii="宋体" w:hAnsi="宋体"/>
          <w:b/>
          <w:sz w:val="24"/>
        </w:rPr>
        <w:t>一、会议主题</w:t>
      </w:r>
    </w:p>
    <w:p w:rsidR="00A362A2" w:rsidRDefault="006869ED" w:rsidP="00503C27">
      <w:pPr>
        <w:spacing w:line="276" w:lineRule="auto"/>
        <w:ind w:firstLineChars="200" w:firstLine="480"/>
        <w:rPr>
          <w:rStyle w:val="NormalCharacter"/>
          <w:rFonts w:ascii="宋体" w:hAnsi="宋体"/>
          <w:sz w:val="24"/>
        </w:rPr>
      </w:pPr>
      <w:r w:rsidRPr="00524A7C">
        <w:rPr>
          <w:rStyle w:val="NormalCharacter"/>
          <w:rFonts w:ascii="宋体" w:hAnsi="宋体" w:hint="eastAsia"/>
          <w:sz w:val="24"/>
        </w:rPr>
        <w:t>美丽中国，绿色木器涂装在行动</w:t>
      </w:r>
    </w:p>
    <w:p w:rsidR="00094651" w:rsidRDefault="00094651" w:rsidP="00DF77C2">
      <w:pPr>
        <w:spacing w:line="276" w:lineRule="auto"/>
        <w:rPr>
          <w:rStyle w:val="NormalCharacter"/>
          <w:rFonts w:ascii="宋体" w:hAnsi="宋体"/>
          <w:sz w:val="24"/>
        </w:rPr>
      </w:pPr>
    </w:p>
    <w:p w:rsidR="006869ED" w:rsidRPr="00F9183C" w:rsidRDefault="006869ED" w:rsidP="006869ED">
      <w:pPr>
        <w:snapToGrid w:val="0"/>
        <w:spacing w:line="288" w:lineRule="auto"/>
        <w:rPr>
          <w:color w:val="000000"/>
          <w:sz w:val="24"/>
        </w:rPr>
      </w:pPr>
      <w:r w:rsidRPr="00F9183C">
        <w:rPr>
          <w:rFonts w:hAnsi="宋体" w:hint="eastAsia"/>
          <w:b/>
          <w:color w:val="000000"/>
          <w:sz w:val="24"/>
        </w:rPr>
        <w:t>二、主办单位</w:t>
      </w:r>
      <w:r w:rsidRPr="00F9183C">
        <w:rPr>
          <w:rFonts w:hAnsi="宋体"/>
          <w:b/>
          <w:color w:val="000000"/>
          <w:sz w:val="24"/>
        </w:rPr>
        <w:t>：</w:t>
      </w:r>
      <w:r w:rsidRPr="00F9183C">
        <w:rPr>
          <w:rFonts w:hAnsi="宋体"/>
          <w:color w:val="000000"/>
          <w:sz w:val="24"/>
        </w:rPr>
        <w:t>中国涂料工业协会</w:t>
      </w:r>
    </w:p>
    <w:p w:rsidR="006869ED" w:rsidRPr="00F9183C" w:rsidRDefault="006869ED" w:rsidP="00F9183C">
      <w:pPr>
        <w:snapToGrid w:val="0"/>
        <w:spacing w:line="288" w:lineRule="auto"/>
        <w:ind w:firstLineChars="200" w:firstLine="482"/>
        <w:rPr>
          <w:rFonts w:hAnsi="宋体"/>
          <w:color w:val="000000"/>
          <w:sz w:val="24"/>
        </w:rPr>
      </w:pPr>
      <w:r w:rsidRPr="00F9183C">
        <w:rPr>
          <w:rFonts w:hAnsi="宋体"/>
          <w:b/>
          <w:color w:val="000000"/>
          <w:sz w:val="24"/>
        </w:rPr>
        <w:t>联合主办：</w:t>
      </w:r>
      <w:r w:rsidRPr="00F9183C">
        <w:rPr>
          <w:rFonts w:hAnsi="宋体"/>
          <w:color w:val="000000"/>
          <w:sz w:val="24"/>
        </w:rPr>
        <w:t>中国水性木器涂料产业联盟</w:t>
      </w:r>
    </w:p>
    <w:p w:rsidR="006869ED" w:rsidRPr="00F9183C" w:rsidRDefault="006869ED" w:rsidP="00C6377D">
      <w:pPr>
        <w:tabs>
          <w:tab w:val="left" w:pos="5364"/>
        </w:tabs>
        <w:snapToGrid w:val="0"/>
        <w:spacing w:line="288" w:lineRule="auto"/>
        <w:ind w:firstLineChars="200" w:firstLine="482"/>
        <w:rPr>
          <w:color w:val="000000"/>
          <w:sz w:val="24"/>
        </w:rPr>
      </w:pPr>
      <w:r w:rsidRPr="00F9183C">
        <w:rPr>
          <w:rFonts w:hAnsi="宋体" w:hint="eastAsia"/>
          <w:b/>
          <w:color w:val="000000"/>
          <w:sz w:val="24"/>
        </w:rPr>
        <w:t>承办单位</w:t>
      </w:r>
      <w:r w:rsidRPr="00F9183C">
        <w:rPr>
          <w:rFonts w:hAnsi="宋体"/>
          <w:b/>
          <w:color w:val="000000"/>
          <w:sz w:val="24"/>
        </w:rPr>
        <w:t>：</w:t>
      </w:r>
      <w:r w:rsidRPr="00F9183C">
        <w:rPr>
          <w:rFonts w:hAnsi="宋体"/>
          <w:color w:val="000000"/>
          <w:sz w:val="24"/>
        </w:rPr>
        <w:t>北京涂博国际展览有限公司</w:t>
      </w:r>
      <w:r w:rsidRPr="00F9183C">
        <w:rPr>
          <w:rFonts w:hAnsi="宋体" w:hint="eastAsia"/>
          <w:color w:val="000000"/>
          <w:sz w:val="24"/>
        </w:rPr>
        <w:tab/>
      </w:r>
      <w:r w:rsidRPr="00F9183C">
        <w:rPr>
          <w:rFonts w:hAnsi="宋体"/>
          <w:color w:val="000000"/>
          <w:sz w:val="24"/>
        </w:rPr>
        <w:t>《中国涂料》杂志社有限公司</w:t>
      </w:r>
    </w:p>
    <w:p w:rsidR="00ED1CC4" w:rsidRDefault="006869ED" w:rsidP="00950333">
      <w:pPr>
        <w:tabs>
          <w:tab w:val="left" w:pos="5245"/>
        </w:tabs>
        <w:snapToGrid w:val="0"/>
        <w:spacing w:line="288" w:lineRule="auto"/>
        <w:ind w:leftChars="228" w:left="2011" w:hangingChars="636" w:hanging="1532"/>
        <w:rPr>
          <w:rFonts w:hAnsi="宋体"/>
          <w:color w:val="000000"/>
          <w:sz w:val="24"/>
        </w:rPr>
      </w:pPr>
      <w:r w:rsidRPr="00D250A5">
        <w:rPr>
          <w:rFonts w:hAnsi="宋体" w:hint="eastAsia"/>
          <w:b/>
          <w:color w:val="000000"/>
          <w:sz w:val="24"/>
        </w:rPr>
        <w:t>主协办单位：</w:t>
      </w:r>
      <w:r w:rsidRPr="000C31D9">
        <w:rPr>
          <w:rFonts w:hAnsi="宋体" w:hint="eastAsia"/>
          <w:color w:val="000000"/>
          <w:sz w:val="24"/>
        </w:rPr>
        <w:t>淄博嘉丰化工科技发展有限公司</w:t>
      </w:r>
      <w:r w:rsidRPr="000C31D9">
        <w:rPr>
          <w:rFonts w:hAnsi="宋体" w:hint="eastAsia"/>
          <w:color w:val="000000"/>
          <w:sz w:val="24"/>
        </w:rPr>
        <w:tab/>
      </w:r>
      <w:r w:rsidR="002A4588" w:rsidRPr="00D250A5">
        <w:rPr>
          <w:rFonts w:hAnsi="宋体" w:hint="eastAsia"/>
          <w:color w:val="000000"/>
          <w:sz w:val="24"/>
        </w:rPr>
        <w:t>上海君子兰新材料股份有限公司</w:t>
      </w:r>
    </w:p>
    <w:p w:rsidR="006869ED" w:rsidRPr="00D250A5" w:rsidRDefault="006869ED" w:rsidP="00ED1CC4">
      <w:pPr>
        <w:tabs>
          <w:tab w:val="left" w:pos="5245"/>
        </w:tabs>
        <w:snapToGrid w:val="0"/>
        <w:spacing w:line="288" w:lineRule="auto"/>
        <w:ind w:leftChars="951" w:left="1997"/>
        <w:rPr>
          <w:rFonts w:hAnsi="宋体"/>
          <w:color w:val="000000"/>
          <w:sz w:val="24"/>
        </w:rPr>
      </w:pPr>
      <w:r w:rsidRPr="000C31D9">
        <w:rPr>
          <w:rFonts w:hAnsi="宋体" w:hint="eastAsia"/>
          <w:color w:val="000000"/>
          <w:sz w:val="24"/>
        </w:rPr>
        <w:t>广东</w:t>
      </w:r>
      <w:r w:rsidRPr="00D250A5">
        <w:rPr>
          <w:rFonts w:hAnsi="宋体" w:hint="eastAsia"/>
          <w:color w:val="000000"/>
          <w:sz w:val="24"/>
        </w:rPr>
        <w:t>巴德士化工有限公司</w:t>
      </w:r>
      <w:r w:rsidR="00950333">
        <w:rPr>
          <w:rFonts w:hAnsi="宋体" w:hint="eastAsia"/>
          <w:color w:val="000000"/>
          <w:sz w:val="24"/>
        </w:rPr>
        <w:t xml:space="preserve">  </w:t>
      </w:r>
      <w:r w:rsidR="00ED1CC4">
        <w:rPr>
          <w:rFonts w:hAnsi="宋体" w:hint="eastAsia"/>
          <w:color w:val="000000"/>
          <w:sz w:val="24"/>
        </w:rPr>
        <w:t xml:space="preserve">    </w:t>
      </w:r>
      <w:r w:rsidR="00950333">
        <w:rPr>
          <w:rFonts w:hAnsi="宋体" w:hint="eastAsia"/>
          <w:color w:val="000000"/>
          <w:sz w:val="24"/>
        </w:rPr>
        <w:t xml:space="preserve"> </w:t>
      </w:r>
      <w:r w:rsidRPr="00D250A5">
        <w:rPr>
          <w:rFonts w:hAnsi="宋体" w:hint="eastAsia"/>
          <w:color w:val="000000"/>
          <w:sz w:val="24"/>
        </w:rPr>
        <w:t>珠海展辰新材料股份有限公司</w:t>
      </w:r>
      <w:r w:rsidR="00E1346F" w:rsidRPr="00D250A5">
        <w:rPr>
          <w:rFonts w:hAnsi="宋体" w:hint="eastAsia"/>
          <w:color w:val="000000"/>
          <w:sz w:val="24"/>
        </w:rPr>
        <w:t xml:space="preserve">  </w:t>
      </w:r>
    </w:p>
    <w:p w:rsidR="006869ED" w:rsidRPr="00D250A5" w:rsidRDefault="006869ED" w:rsidP="00F9183C">
      <w:pPr>
        <w:snapToGrid w:val="0"/>
        <w:spacing w:line="288" w:lineRule="auto"/>
        <w:ind w:firstLineChars="200" w:firstLine="482"/>
        <w:rPr>
          <w:rFonts w:hAnsi="宋体"/>
          <w:b/>
          <w:color w:val="000000"/>
          <w:sz w:val="24"/>
        </w:rPr>
      </w:pPr>
      <w:r w:rsidRPr="00D250A5">
        <w:rPr>
          <w:rFonts w:hAnsi="宋体" w:hint="eastAsia"/>
          <w:b/>
          <w:color w:val="000000"/>
          <w:sz w:val="24"/>
        </w:rPr>
        <w:t>微信直播冠名：</w:t>
      </w:r>
      <w:r w:rsidRPr="00D250A5">
        <w:rPr>
          <w:rFonts w:hAnsi="宋体" w:hint="eastAsia"/>
          <w:color w:val="000000"/>
          <w:sz w:val="24"/>
        </w:rPr>
        <w:t>东莞市彩之虹环保科技有限公司</w:t>
      </w:r>
    </w:p>
    <w:p w:rsidR="00C6377D" w:rsidRDefault="006869ED" w:rsidP="00ED1CC4">
      <w:pPr>
        <w:tabs>
          <w:tab w:val="left" w:pos="5448"/>
        </w:tabs>
        <w:snapToGrid w:val="0"/>
        <w:spacing w:line="288" w:lineRule="auto"/>
        <w:ind w:firstLineChars="200" w:firstLine="482"/>
        <w:rPr>
          <w:rFonts w:hAnsi="宋体"/>
          <w:color w:val="000000"/>
          <w:sz w:val="24"/>
        </w:rPr>
      </w:pPr>
      <w:r w:rsidRPr="00D250A5">
        <w:rPr>
          <w:rFonts w:hAnsi="宋体" w:hint="eastAsia"/>
          <w:b/>
          <w:color w:val="000000"/>
          <w:sz w:val="24"/>
        </w:rPr>
        <w:t>协办单位：</w:t>
      </w:r>
      <w:r w:rsidR="00C6377D">
        <w:rPr>
          <w:rFonts w:hAnsi="宋体" w:hint="eastAsia"/>
          <w:b/>
          <w:color w:val="000000"/>
          <w:sz w:val="24"/>
        </w:rPr>
        <w:t xml:space="preserve"> </w:t>
      </w:r>
      <w:r w:rsidR="00C6377D" w:rsidRPr="00C6377D">
        <w:rPr>
          <w:rFonts w:hAnsi="宋体" w:hint="eastAsia"/>
          <w:color w:val="000000"/>
          <w:sz w:val="24"/>
        </w:rPr>
        <w:t>江西省涂料行业协会</w:t>
      </w:r>
      <w:r w:rsidR="00C6377D">
        <w:rPr>
          <w:rFonts w:hAnsi="宋体" w:hint="eastAsia"/>
          <w:b/>
          <w:color w:val="000000"/>
          <w:sz w:val="24"/>
        </w:rPr>
        <w:t xml:space="preserve">             </w:t>
      </w:r>
      <w:r w:rsidRPr="00D250A5">
        <w:rPr>
          <w:rFonts w:hAnsi="宋体" w:hint="eastAsia"/>
          <w:color w:val="000000"/>
          <w:sz w:val="24"/>
        </w:rPr>
        <w:t>湛新树脂</w:t>
      </w:r>
      <w:r w:rsidRPr="00D250A5">
        <w:rPr>
          <w:rFonts w:hAnsi="宋体" w:hint="eastAsia"/>
          <w:color w:val="000000"/>
          <w:w w:val="75"/>
          <w:kern w:val="0"/>
          <w:sz w:val="24"/>
          <w:fitText w:val="720" w:id="-1820613376"/>
        </w:rPr>
        <w:t>（中国）</w:t>
      </w:r>
      <w:r w:rsidRPr="00D250A5">
        <w:rPr>
          <w:rFonts w:hAnsi="宋体" w:hint="eastAsia"/>
          <w:color w:val="000000"/>
          <w:sz w:val="24"/>
        </w:rPr>
        <w:t>有限公司</w:t>
      </w:r>
      <w:r w:rsidRPr="00D250A5">
        <w:rPr>
          <w:rFonts w:hAnsi="宋体" w:hint="eastAsia"/>
          <w:color w:val="000000"/>
          <w:sz w:val="24"/>
        </w:rPr>
        <w:tab/>
      </w:r>
    </w:p>
    <w:p w:rsidR="00C6377D" w:rsidRDefault="006869ED" w:rsidP="00C6377D">
      <w:pPr>
        <w:tabs>
          <w:tab w:val="left" w:pos="5448"/>
        </w:tabs>
        <w:snapToGrid w:val="0"/>
        <w:spacing w:line="288" w:lineRule="auto"/>
        <w:ind w:firstLineChars="750" w:firstLine="1800"/>
        <w:rPr>
          <w:rFonts w:hAnsi="宋体"/>
          <w:color w:val="000000"/>
          <w:sz w:val="24"/>
        </w:rPr>
      </w:pPr>
      <w:r w:rsidRPr="00D250A5">
        <w:rPr>
          <w:rFonts w:hAnsi="宋体" w:hint="eastAsia"/>
          <w:color w:val="000000"/>
          <w:sz w:val="24"/>
        </w:rPr>
        <w:t>陶氏化学</w:t>
      </w:r>
      <w:r w:rsidRPr="00D250A5">
        <w:rPr>
          <w:rFonts w:hAnsi="宋体" w:hint="eastAsia"/>
          <w:color w:val="000000"/>
          <w:w w:val="75"/>
          <w:kern w:val="0"/>
          <w:sz w:val="24"/>
          <w:fitText w:val="720" w:id="-1820626176"/>
        </w:rPr>
        <w:t>（中国）</w:t>
      </w:r>
      <w:r w:rsidRPr="00D250A5">
        <w:rPr>
          <w:rFonts w:hAnsi="宋体" w:hint="eastAsia"/>
          <w:color w:val="000000"/>
          <w:sz w:val="24"/>
        </w:rPr>
        <w:t>投资有限公司</w:t>
      </w:r>
      <w:r w:rsidR="00C6377D">
        <w:rPr>
          <w:rFonts w:hAnsi="宋体" w:hint="eastAsia"/>
          <w:color w:val="000000"/>
          <w:sz w:val="24"/>
        </w:rPr>
        <w:t xml:space="preserve">     </w:t>
      </w:r>
      <w:r w:rsidR="00950333">
        <w:rPr>
          <w:rFonts w:hAnsi="宋体" w:hint="eastAsia"/>
          <w:color w:val="000000"/>
          <w:sz w:val="24"/>
        </w:rPr>
        <w:t>广东汇龙涂料有限公司</w:t>
      </w:r>
      <w:r w:rsidR="00950333">
        <w:rPr>
          <w:rFonts w:hAnsi="宋体" w:hint="eastAsia"/>
          <w:color w:val="000000"/>
          <w:sz w:val="24"/>
        </w:rPr>
        <w:t xml:space="preserve">    </w:t>
      </w:r>
      <w:r w:rsidR="00ED1CC4">
        <w:rPr>
          <w:rFonts w:hAnsi="宋体" w:hint="eastAsia"/>
          <w:color w:val="000000"/>
          <w:sz w:val="24"/>
        </w:rPr>
        <w:t xml:space="preserve"> </w:t>
      </w:r>
      <w:r w:rsidR="00950333">
        <w:rPr>
          <w:rFonts w:hAnsi="宋体" w:hint="eastAsia"/>
          <w:color w:val="000000"/>
          <w:sz w:val="24"/>
        </w:rPr>
        <w:t xml:space="preserve"> </w:t>
      </w:r>
      <w:r w:rsidR="00ED1CC4">
        <w:rPr>
          <w:rFonts w:hAnsi="宋体" w:hint="eastAsia"/>
          <w:color w:val="000000"/>
          <w:sz w:val="24"/>
        </w:rPr>
        <w:t xml:space="preserve">   </w:t>
      </w:r>
      <w:r w:rsidR="00950333">
        <w:rPr>
          <w:rFonts w:hAnsi="宋体" w:hint="eastAsia"/>
          <w:color w:val="000000"/>
          <w:sz w:val="24"/>
        </w:rPr>
        <w:t xml:space="preserve"> </w:t>
      </w:r>
    </w:p>
    <w:p w:rsidR="00C6377D" w:rsidRDefault="0073160F" w:rsidP="00C6377D">
      <w:pPr>
        <w:tabs>
          <w:tab w:val="left" w:pos="5448"/>
        </w:tabs>
        <w:snapToGrid w:val="0"/>
        <w:spacing w:line="288" w:lineRule="auto"/>
        <w:ind w:firstLineChars="750" w:firstLine="1800"/>
        <w:rPr>
          <w:rFonts w:hAnsi="宋体"/>
          <w:color w:val="000000"/>
          <w:sz w:val="24"/>
        </w:rPr>
      </w:pPr>
      <w:r w:rsidRPr="0018651E">
        <w:rPr>
          <w:rFonts w:hAnsi="宋体" w:hint="eastAsia"/>
          <w:color w:val="000000"/>
          <w:sz w:val="24"/>
        </w:rPr>
        <w:t>巴斯夫（中国）有限公司</w:t>
      </w:r>
      <w:r w:rsidR="00C6377D">
        <w:rPr>
          <w:rFonts w:hAnsi="宋体" w:hint="eastAsia"/>
          <w:color w:val="000000"/>
          <w:sz w:val="24"/>
        </w:rPr>
        <w:t xml:space="preserve">         </w:t>
      </w:r>
      <w:r w:rsidR="00052E35" w:rsidRPr="0073160F">
        <w:rPr>
          <w:rFonts w:hAnsi="宋体" w:hint="eastAsia"/>
          <w:color w:val="000000"/>
          <w:sz w:val="24"/>
        </w:rPr>
        <w:t>万华化学集团股份有限公司</w:t>
      </w:r>
      <w:r w:rsidR="00052E35">
        <w:rPr>
          <w:rFonts w:hAnsi="宋体" w:hint="eastAsia"/>
          <w:color w:val="000000"/>
          <w:sz w:val="24"/>
        </w:rPr>
        <w:t xml:space="preserve">       </w:t>
      </w:r>
    </w:p>
    <w:p w:rsidR="00094651" w:rsidRDefault="003128B5" w:rsidP="00C6377D">
      <w:pPr>
        <w:tabs>
          <w:tab w:val="left" w:pos="5448"/>
        </w:tabs>
        <w:snapToGrid w:val="0"/>
        <w:spacing w:line="288" w:lineRule="auto"/>
        <w:ind w:firstLineChars="750" w:firstLine="1800"/>
        <w:rPr>
          <w:rFonts w:hAnsi="宋体"/>
          <w:color w:val="000000"/>
          <w:sz w:val="24"/>
        </w:rPr>
      </w:pPr>
      <w:r w:rsidRPr="003128B5">
        <w:rPr>
          <w:rFonts w:hAnsi="宋体" w:hint="eastAsia"/>
          <w:color w:val="000000"/>
          <w:sz w:val="24"/>
        </w:rPr>
        <w:t>广东茂盛环保科技有限公司</w:t>
      </w:r>
      <w:r w:rsidR="0073160F">
        <w:rPr>
          <w:rFonts w:hAnsi="宋体" w:hint="eastAsia"/>
          <w:color w:val="000000"/>
          <w:sz w:val="24"/>
        </w:rPr>
        <w:t xml:space="preserve">      </w:t>
      </w:r>
      <w:r w:rsidR="00C6377D">
        <w:rPr>
          <w:rFonts w:hAnsi="宋体" w:hint="eastAsia"/>
          <w:color w:val="000000"/>
          <w:sz w:val="24"/>
        </w:rPr>
        <w:t xml:space="preserve"> </w:t>
      </w:r>
      <w:r w:rsidR="00094651" w:rsidRPr="00D250A5">
        <w:rPr>
          <w:rFonts w:hAnsi="宋体" w:hint="eastAsia"/>
          <w:color w:val="000000"/>
          <w:sz w:val="24"/>
        </w:rPr>
        <w:t>核心化学</w:t>
      </w:r>
    </w:p>
    <w:p w:rsidR="00A362A2" w:rsidRDefault="00950333" w:rsidP="00094651">
      <w:pPr>
        <w:tabs>
          <w:tab w:val="left" w:pos="5448"/>
        </w:tabs>
        <w:snapToGrid w:val="0"/>
        <w:spacing w:line="288" w:lineRule="auto"/>
        <w:ind w:firstLineChars="750" w:firstLine="1800"/>
        <w:rPr>
          <w:rFonts w:hAnsi="宋体"/>
          <w:color w:val="000000"/>
          <w:sz w:val="24"/>
        </w:rPr>
      </w:pPr>
      <w:r w:rsidRPr="00B74432">
        <w:rPr>
          <w:rFonts w:hAnsi="宋体" w:hint="eastAsia"/>
          <w:color w:val="000000"/>
          <w:sz w:val="24"/>
        </w:rPr>
        <w:lastRenderedPageBreak/>
        <w:t>上海穗泰化工科技有限公司</w:t>
      </w:r>
      <w:r w:rsidR="00094651">
        <w:rPr>
          <w:rFonts w:hAnsi="宋体" w:hint="eastAsia"/>
          <w:color w:val="000000"/>
          <w:sz w:val="24"/>
        </w:rPr>
        <w:t xml:space="preserve">      </w:t>
      </w:r>
      <w:r w:rsidR="00C174B7" w:rsidRPr="00C174B7">
        <w:rPr>
          <w:rFonts w:hAnsi="宋体" w:hint="eastAsia"/>
          <w:color w:val="000000"/>
          <w:sz w:val="24"/>
        </w:rPr>
        <w:t>博兰智涂装设备（上海）有限公司</w:t>
      </w:r>
      <w:r w:rsidR="00094651">
        <w:rPr>
          <w:rFonts w:hAnsi="宋体" w:hint="eastAsia"/>
          <w:color w:val="000000"/>
          <w:sz w:val="24"/>
        </w:rPr>
        <w:t xml:space="preserve">  </w:t>
      </w:r>
    </w:p>
    <w:p w:rsidR="006869ED" w:rsidRPr="00D250A5" w:rsidRDefault="006869ED" w:rsidP="00C6377D">
      <w:pPr>
        <w:tabs>
          <w:tab w:val="left" w:pos="5448"/>
        </w:tabs>
        <w:snapToGrid w:val="0"/>
        <w:spacing w:line="288" w:lineRule="auto"/>
        <w:ind w:firstLineChars="200" w:firstLine="482"/>
        <w:rPr>
          <w:rFonts w:hAnsi="宋体"/>
          <w:color w:val="000000"/>
          <w:sz w:val="24"/>
        </w:rPr>
      </w:pPr>
      <w:r w:rsidRPr="00D250A5">
        <w:rPr>
          <w:rFonts w:hAnsi="宋体" w:hint="eastAsia"/>
          <w:b/>
          <w:color w:val="000000"/>
          <w:sz w:val="24"/>
        </w:rPr>
        <w:t>支持单位：</w:t>
      </w:r>
      <w:r w:rsidRPr="00D250A5">
        <w:rPr>
          <w:rFonts w:hAnsi="宋体" w:hint="eastAsia"/>
          <w:color w:val="000000"/>
          <w:sz w:val="24"/>
        </w:rPr>
        <w:t>嘉宝莉化工集团股份有限公司</w:t>
      </w:r>
      <w:r w:rsidRPr="00D250A5">
        <w:rPr>
          <w:rFonts w:hAnsi="宋体" w:hint="eastAsia"/>
          <w:color w:val="000000"/>
          <w:sz w:val="24"/>
        </w:rPr>
        <w:tab/>
      </w:r>
      <w:r w:rsidRPr="00F51846">
        <w:rPr>
          <w:rFonts w:hAnsi="宋体" w:hint="eastAsia"/>
          <w:sz w:val="24"/>
        </w:rPr>
        <w:t>上海华生化工有限公司</w:t>
      </w:r>
    </w:p>
    <w:p w:rsidR="00094651" w:rsidRDefault="002A4588" w:rsidP="00094651">
      <w:pPr>
        <w:tabs>
          <w:tab w:val="left" w:pos="5448"/>
        </w:tabs>
        <w:snapToGrid w:val="0"/>
        <w:spacing w:line="288" w:lineRule="auto"/>
        <w:ind w:firstLineChars="750" w:firstLine="1800"/>
        <w:rPr>
          <w:rFonts w:hAnsi="宋体"/>
          <w:color w:val="000000"/>
          <w:sz w:val="24"/>
        </w:rPr>
      </w:pPr>
      <w:r w:rsidRPr="00D250A5">
        <w:rPr>
          <w:rFonts w:hAnsi="宋体" w:hint="eastAsia"/>
          <w:color w:val="000000"/>
          <w:sz w:val="24"/>
        </w:rPr>
        <w:t>广州市祥枫化工科技有限公司</w:t>
      </w:r>
      <w:r>
        <w:rPr>
          <w:rFonts w:hAnsi="宋体" w:hint="eastAsia"/>
          <w:color w:val="000000"/>
          <w:sz w:val="24"/>
        </w:rPr>
        <w:t xml:space="preserve"> </w:t>
      </w:r>
      <w:r w:rsidR="00094651">
        <w:rPr>
          <w:rFonts w:hAnsi="宋体" w:hint="eastAsia"/>
          <w:color w:val="000000"/>
          <w:sz w:val="24"/>
        </w:rPr>
        <w:t xml:space="preserve">    </w:t>
      </w:r>
      <w:r w:rsidR="006869ED" w:rsidRPr="00D250A5">
        <w:rPr>
          <w:rFonts w:hAnsi="宋体" w:hint="eastAsia"/>
          <w:color w:val="000000"/>
          <w:sz w:val="24"/>
        </w:rPr>
        <w:t>深圳爱智码科技有限公司</w:t>
      </w:r>
      <w:r w:rsidR="00153C6E">
        <w:rPr>
          <w:rFonts w:hAnsi="宋体" w:hint="eastAsia"/>
          <w:color w:val="000000"/>
          <w:sz w:val="24"/>
        </w:rPr>
        <w:t xml:space="preserve">   </w:t>
      </w:r>
      <w:r w:rsidR="00ED1CC4">
        <w:rPr>
          <w:rFonts w:hAnsi="宋体" w:hint="eastAsia"/>
          <w:color w:val="000000"/>
          <w:sz w:val="24"/>
        </w:rPr>
        <w:t xml:space="preserve"> </w:t>
      </w:r>
      <w:r w:rsidR="00153C6E">
        <w:rPr>
          <w:rFonts w:hAnsi="宋体" w:hint="eastAsia"/>
          <w:color w:val="000000"/>
          <w:sz w:val="24"/>
        </w:rPr>
        <w:t xml:space="preserve"> </w:t>
      </w:r>
      <w:r w:rsidR="00A4376C">
        <w:rPr>
          <w:rFonts w:hAnsi="宋体" w:hint="eastAsia"/>
          <w:color w:val="000000"/>
          <w:sz w:val="24"/>
        </w:rPr>
        <w:t xml:space="preserve"> </w:t>
      </w:r>
      <w:r w:rsidR="00153C6E">
        <w:rPr>
          <w:rFonts w:hAnsi="宋体" w:hint="eastAsia"/>
          <w:color w:val="000000"/>
          <w:sz w:val="24"/>
        </w:rPr>
        <w:t xml:space="preserve"> </w:t>
      </w:r>
    </w:p>
    <w:p w:rsidR="00094651" w:rsidRDefault="00153C6E" w:rsidP="00094651">
      <w:pPr>
        <w:tabs>
          <w:tab w:val="left" w:pos="5448"/>
        </w:tabs>
        <w:snapToGrid w:val="0"/>
        <w:spacing w:line="288" w:lineRule="auto"/>
        <w:ind w:firstLineChars="750" w:firstLine="1800"/>
        <w:rPr>
          <w:rFonts w:hAnsi="宋体"/>
          <w:color w:val="000000"/>
          <w:sz w:val="24"/>
        </w:rPr>
      </w:pPr>
      <w:r w:rsidRPr="009D065D">
        <w:rPr>
          <w:rFonts w:hAnsi="宋体" w:hint="eastAsia"/>
          <w:sz w:val="24"/>
        </w:rPr>
        <w:t>深圳市长辉新材料科技有限公司</w:t>
      </w:r>
      <w:r w:rsidR="00094651">
        <w:rPr>
          <w:rFonts w:hAnsi="宋体" w:hint="eastAsia"/>
          <w:color w:val="000000"/>
          <w:sz w:val="24"/>
        </w:rPr>
        <w:t xml:space="preserve">   </w:t>
      </w:r>
      <w:r w:rsidR="0018651E" w:rsidRPr="00B74432">
        <w:rPr>
          <w:rFonts w:hAnsi="宋体" w:hint="eastAsia"/>
          <w:color w:val="000000"/>
          <w:sz w:val="24"/>
        </w:rPr>
        <w:t>江门市金桥新材料有限公司</w:t>
      </w:r>
      <w:r>
        <w:rPr>
          <w:rFonts w:hAnsi="宋体" w:hint="eastAsia"/>
          <w:color w:val="000000"/>
          <w:sz w:val="24"/>
        </w:rPr>
        <w:t xml:space="preserve">    </w:t>
      </w:r>
      <w:r w:rsidR="00A4376C">
        <w:rPr>
          <w:rFonts w:hAnsi="宋体" w:hint="eastAsia"/>
          <w:color w:val="000000"/>
          <w:sz w:val="24"/>
        </w:rPr>
        <w:t xml:space="preserve"> </w:t>
      </w:r>
    </w:p>
    <w:p w:rsidR="00094651" w:rsidRDefault="009B5DEC" w:rsidP="00094651">
      <w:pPr>
        <w:tabs>
          <w:tab w:val="left" w:pos="5448"/>
        </w:tabs>
        <w:snapToGrid w:val="0"/>
        <w:spacing w:line="288" w:lineRule="auto"/>
        <w:ind w:firstLineChars="750" w:firstLine="1800"/>
        <w:rPr>
          <w:rFonts w:hAnsi="宋体"/>
          <w:color w:val="000000"/>
          <w:sz w:val="24"/>
        </w:rPr>
      </w:pPr>
      <w:r w:rsidRPr="009B5DEC">
        <w:rPr>
          <w:rFonts w:hAnsi="宋体" w:hint="eastAsia"/>
          <w:color w:val="000000"/>
          <w:sz w:val="24"/>
        </w:rPr>
        <w:t>广东花果山环保科技有限公司</w:t>
      </w:r>
      <w:r w:rsidR="00094651">
        <w:rPr>
          <w:rFonts w:hAnsi="宋体" w:hint="eastAsia"/>
          <w:color w:val="000000"/>
          <w:sz w:val="24"/>
        </w:rPr>
        <w:t xml:space="preserve">     </w:t>
      </w:r>
      <w:r w:rsidR="0031479E" w:rsidRPr="0031479E">
        <w:rPr>
          <w:rFonts w:hAnsi="宋体" w:hint="eastAsia"/>
          <w:color w:val="000000"/>
          <w:sz w:val="24"/>
        </w:rPr>
        <w:t>山东睿阳化学有限公司</w:t>
      </w:r>
      <w:r w:rsidR="0031479E">
        <w:rPr>
          <w:rFonts w:hAnsi="宋体" w:hint="eastAsia"/>
          <w:color w:val="000000"/>
          <w:sz w:val="24"/>
        </w:rPr>
        <w:t xml:space="preserve">        </w:t>
      </w:r>
      <w:r w:rsidR="00A4376C">
        <w:rPr>
          <w:rFonts w:hAnsi="宋体" w:hint="eastAsia"/>
          <w:color w:val="000000"/>
          <w:sz w:val="24"/>
        </w:rPr>
        <w:t xml:space="preserve"> </w:t>
      </w:r>
    </w:p>
    <w:p w:rsidR="000303D0" w:rsidRPr="00F9183C" w:rsidRDefault="00F868F1" w:rsidP="00094651">
      <w:pPr>
        <w:tabs>
          <w:tab w:val="left" w:pos="5448"/>
        </w:tabs>
        <w:snapToGrid w:val="0"/>
        <w:spacing w:line="288" w:lineRule="auto"/>
        <w:ind w:firstLineChars="750" w:firstLine="1800"/>
        <w:rPr>
          <w:rFonts w:hAnsi="宋体"/>
          <w:color w:val="000000"/>
          <w:sz w:val="24"/>
        </w:rPr>
      </w:pPr>
      <w:r w:rsidRPr="00F868F1">
        <w:rPr>
          <w:rFonts w:hAnsi="宋体" w:hint="eastAsia"/>
          <w:color w:val="000000"/>
          <w:sz w:val="24"/>
        </w:rPr>
        <w:t>江西南康家具研究开发院</w:t>
      </w:r>
      <w:r w:rsidR="00DF46DF">
        <w:rPr>
          <w:rFonts w:hAnsi="宋体" w:hint="eastAsia"/>
          <w:color w:val="000000"/>
          <w:sz w:val="24"/>
        </w:rPr>
        <w:t xml:space="preserve">  </w:t>
      </w:r>
    </w:p>
    <w:p w:rsidR="003C499C" w:rsidRDefault="006869ED" w:rsidP="00B90417">
      <w:pPr>
        <w:snapToGrid w:val="0"/>
        <w:spacing w:line="288" w:lineRule="auto"/>
        <w:ind w:firstLineChars="200" w:firstLine="482"/>
        <w:jc w:val="left"/>
        <w:rPr>
          <w:rFonts w:hAnsi="宋体"/>
          <w:color w:val="000000"/>
          <w:kern w:val="0"/>
          <w:sz w:val="24"/>
        </w:rPr>
      </w:pPr>
      <w:r w:rsidRPr="00F9183C">
        <w:rPr>
          <w:rFonts w:hAnsi="宋体"/>
          <w:b/>
          <w:color w:val="000000"/>
          <w:sz w:val="24"/>
        </w:rPr>
        <w:t>特别鸣谢单位：</w:t>
      </w:r>
      <w:r w:rsidRPr="00F9183C">
        <w:rPr>
          <w:rFonts w:hAnsi="宋体" w:hint="eastAsia"/>
          <w:color w:val="000000"/>
          <w:kern w:val="0"/>
          <w:sz w:val="24"/>
        </w:rPr>
        <w:t>中国家居绿色供应链国家创新联盟</w:t>
      </w:r>
    </w:p>
    <w:p w:rsidR="00A362A2" w:rsidRPr="003F4C75" w:rsidRDefault="00A362A2" w:rsidP="00A362A2">
      <w:pPr>
        <w:snapToGrid w:val="0"/>
        <w:spacing w:line="288" w:lineRule="auto"/>
        <w:ind w:firstLineChars="200" w:firstLine="480"/>
        <w:jc w:val="left"/>
        <w:rPr>
          <w:rStyle w:val="NormalCharacter"/>
          <w:rFonts w:hAnsi="宋体"/>
          <w:color w:val="000000"/>
          <w:kern w:val="0"/>
          <w:sz w:val="24"/>
        </w:rPr>
      </w:pPr>
    </w:p>
    <w:p w:rsidR="00FF52D7" w:rsidRPr="00524A7C" w:rsidRDefault="00F9183C" w:rsidP="00524A7C">
      <w:pPr>
        <w:spacing w:line="276" w:lineRule="auto"/>
        <w:rPr>
          <w:rStyle w:val="NormalCharacter"/>
          <w:rFonts w:ascii="宋体" w:hAnsi="宋体"/>
          <w:b/>
          <w:sz w:val="24"/>
        </w:rPr>
      </w:pPr>
      <w:r>
        <w:rPr>
          <w:rStyle w:val="NormalCharacter"/>
          <w:rFonts w:ascii="宋体" w:hAnsi="宋体" w:hint="eastAsia"/>
          <w:b/>
          <w:sz w:val="24"/>
        </w:rPr>
        <w:t>三</w:t>
      </w:r>
      <w:r w:rsidR="00F049A9" w:rsidRPr="00524A7C">
        <w:rPr>
          <w:rStyle w:val="NormalCharacter"/>
          <w:rFonts w:ascii="宋体" w:hAnsi="宋体"/>
          <w:b/>
          <w:sz w:val="24"/>
        </w:rPr>
        <w:t>、</w:t>
      </w:r>
      <w:r w:rsidR="00CC5329" w:rsidRPr="00524A7C">
        <w:rPr>
          <w:rStyle w:val="NormalCharacter"/>
          <w:rFonts w:ascii="宋体" w:hAnsi="宋体"/>
          <w:b/>
          <w:sz w:val="24"/>
        </w:rPr>
        <w:t xml:space="preserve">会议主要内容 </w:t>
      </w:r>
    </w:p>
    <w:p w:rsidR="00FF52D7" w:rsidRPr="00C44310" w:rsidRDefault="00CC5329" w:rsidP="00524A7C">
      <w:pPr>
        <w:numPr>
          <w:ilvl w:val="0"/>
          <w:numId w:val="6"/>
        </w:numPr>
        <w:snapToGrid w:val="0"/>
        <w:spacing w:line="276" w:lineRule="auto"/>
        <w:rPr>
          <w:rStyle w:val="NormalCharacter"/>
          <w:rFonts w:ascii="宋体" w:hAnsi="宋体"/>
          <w:b/>
          <w:kern w:val="0"/>
          <w:sz w:val="24"/>
        </w:rPr>
      </w:pPr>
      <w:r w:rsidRPr="00C44310">
        <w:rPr>
          <w:rStyle w:val="NormalCharacter"/>
          <w:rFonts w:ascii="宋体" w:hAnsi="宋体"/>
          <w:b/>
          <w:bCs/>
          <w:sz w:val="24"/>
        </w:rPr>
        <w:t>国家政策与行业发展</w:t>
      </w:r>
    </w:p>
    <w:p w:rsidR="00AA4DA5" w:rsidRPr="00524A7C" w:rsidRDefault="00CC5329" w:rsidP="00524A7C">
      <w:pPr>
        <w:tabs>
          <w:tab w:val="right" w:pos="8364"/>
        </w:tabs>
        <w:snapToGrid w:val="0"/>
        <w:spacing w:line="276" w:lineRule="auto"/>
        <w:rPr>
          <w:rStyle w:val="NormalCharacter"/>
          <w:rFonts w:ascii="宋体" w:hAnsi="宋体"/>
          <w:kern w:val="0"/>
          <w:sz w:val="24"/>
        </w:rPr>
      </w:pPr>
      <w:r w:rsidRPr="00524A7C">
        <w:rPr>
          <w:rStyle w:val="NormalCharacter"/>
          <w:rFonts w:ascii="宋体" w:hAnsi="宋体"/>
          <w:kern w:val="0"/>
          <w:sz w:val="24"/>
        </w:rPr>
        <w:t>（1）国家工信部水</w:t>
      </w:r>
      <w:r w:rsidR="00384BE9" w:rsidRPr="00524A7C">
        <w:rPr>
          <w:rStyle w:val="NormalCharacter"/>
          <w:rFonts w:ascii="宋体" w:hAnsi="宋体"/>
          <w:kern w:val="0"/>
          <w:sz w:val="24"/>
        </w:rPr>
        <w:t>性</w:t>
      </w:r>
      <w:r w:rsidRPr="00524A7C">
        <w:rPr>
          <w:rStyle w:val="NormalCharacter"/>
          <w:rFonts w:ascii="宋体" w:hAnsi="宋体"/>
          <w:kern w:val="0"/>
          <w:sz w:val="24"/>
        </w:rPr>
        <w:t xml:space="preserve">木器涂料绿色产品申报及鼓励政策   </w:t>
      </w:r>
      <w:r w:rsidR="00F61FE9" w:rsidRPr="00524A7C">
        <w:rPr>
          <w:rStyle w:val="NormalCharacter"/>
          <w:rFonts w:ascii="宋体" w:hAnsi="宋体"/>
          <w:kern w:val="0"/>
          <w:sz w:val="24"/>
        </w:rPr>
        <w:t xml:space="preserve"> </w:t>
      </w:r>
      <w:r w:rsidR="00752D27" w:rsidRPr="00524A7C">
        <w:rPr>
          <w:rStyle w:val="NormalCharacter"/>
          <w:rFonts w:ascii="宋体" w:hAnsi="宋体"/>
          <w:kern w:val="0"/>
          <w:sz w:val="24"/>
        </w:rPr>
        <w:t xml:space="preserve">  </w:t>
      </w:r>
      <w:r w:rsidR="00780957" w:rsidRPr="00524A7C">
        <w:rPr>
          <w:rStyle w:val="NormalCharacter"/>
          <w:rFonts w:ascii="宋体" w:hAnsi="宋体"/>
          <w:kern w:val="0"/>
          <w:sz w:val="24"/>
        </w:rPr>
        <w:tab/>
      </w:r>
    </w:p>
    <w:p w:rsidR="00FF52D7" w:rsidRPr="00524A7C" w:rsidRDefault="00252199" w:rsidP="00524A7C">
      <w:pPr>
        <w:tabs>
          <w:tab w:val="right" w:pos="8364"/>
        </w:tabs>
        <w:snapToGrid w:val="0"/>
        <w:spacing w:line="276" w:lineRule="auto"/>
        <w:ind w:firstLineChars="200" w:firstLine="480"/>
        <w:rPr>
          <w:rStyle w:val="NormalCharacter"/>
          <w:rFonts w:ascii="宋体" w:hAnsi="宋体"/>
          <w:kern w:val="0"/>
          <w:sz w:val="24"/>
        </w:rPr>
      </w:pPr>
      <w:r>
        <w:rPr>
          <w:rStyle w:val="NormalCharacter"/>
          <w:rFonts w:ascii="宋体" w:hAnsi="宋体" w:hint="eastAsia"/>
          <w:kern w:val="0"/>
          <w:sz w:val="24"/>
        </w:rPr>
        <w:t>——</w:t>
      </w:r>
      <w:r w:rsidR="00A84FE8" w:rsidRPr="00A84FE8">
        <w:rPr>
          <w:rStyle w:val="NormalCharacter"/>
          <w:rFonts w:ascii="宋体" w:hAnsi="宋体" w:hint="eastAsia"/>
          <w:kern w:val="0"/>
          <w:sz w:val="24"/>
        </w:rPr>
        <w:t>国家工信部赛迪研究院 崔志广副所长</w:t>
      </w:r>
    </w:p>
    <w:p w:rsidR="00AA4DA5" w:rsidRPr="0080778D" w:rsidRDefault="00CC5329" w:rsidP="00524A7C">
      <w:pPr>
        <w:tabs>
          <w:tab w:val="right" w:pos="8364"/>
        </w:tabs>
        <w:snapToGrid w:val="0"/>
        <w:spacing w:line="276" w:lineRule="auto"/>
        <w:ind w:left="6600" w:hanging="6600"/>
        <w:jc w:val="left"/>
        <w:rPr>
          <w:rStyle w:val="NormalCharacter"/>
          <w:rFonts w:ascii="宋体" w:hAnsi="宋体"/>
          <w:kern w:val="0"/>
          <w:sz w:val="24"/>
        </w:rPr>
      </w:pPr>
      <w:r w:rsidRPr="006C5FE9">
        <w:rPr>
          <w:rStyle w:val="NormalCharacter"/>
          <w:rFonts w:ascii="宋体" w:hAnsi="宋体"/>
          <w:kern w:val="0"/>
          <w:sz w:val="24"/>
        </w:rPr>
        <w:t>（2）</w:t>
      </w:r>
      <w:r w:rsidR="00F61FE9" w:rsidRPr="006C5FE9">
        <w:rPr>
          <w:rStyle w:val="NormalCharacter"/>
          <w:rFonts w:ascii="宋体" w:hAnsi="宋体"/>
          <w:kern w:val="0"/>
          <w:sz w:val="24"/>
        </w:rPr>
        <w:t>水性木器涂料包装物及生产过程固废豁免危险废物鉴别政策</w:t>
      </w:r>
    </w:p>
    <w:p w:rsidR="00FF52D7" w:rsidRPr="00524A7C" w:rsidRDefault="00252199" w:rsidP="00524A7C">
      <w:pPr>
        <w:tabs>
          <w:tab w:val="right" w:pos="8364"/>
        </w:tabs>
        <w:snapToGrid w:val="0"/>
        <w:spacing w:line="276" w:lineRule="auto"/>
        <w:ind w:leftChars="100" w:left="210" w:firstLineChars="100" w:firstLine="240"/>
        <w:jc w:val="left"/>
        <w:rPr>
          <w:rStyle w:val="NormalCharacter"/>
          <w:rFonts w:ascii="宋体" w:hAnsi="宋体"/>
          <w:kern w:val="0"/>
          <w:sz w:val="24"/>
        </w:rPr>
      </w:pPr>
      <w:r>
        <w:rPr>
          <w:rStyle w:val="NormalCharacter"/>
          <w:rFonts w:ascii="宋体" w:hAnsi="宋体" w:hint="eastAsia"/>
          <w:kern w:val="0"/>
          <w:sz w:val="24"/>
        </w:rPr>
        <w:t>——</w:t>
      </w:r>
      <w:r w:rsidR="00A84FE8" w:rsidRPr="0080778D">
        <w:rPr>
          <w:rStyle w:val="NormalCharacter"/>
          <w:rFonts w:ascii="宋体" w:hAnsi="宋体" w:hint="eastAsia"/>
          <w:kern w:val="0"/>
          <w:sz w:val="24"/>
        </w:rPr>
        <w:t>国家生态环境部固体废物与化学品管理技术中心 霍向敏研究员</w:t>
      </w:r>
    </w:p>
    <w:p w:rsidR="00AA4DA5" w:rsidRPr="00524A7C" w:rsidRDefault="00CC5329" w:rsidP="00524A7C">
      <w:pPr>
        <w:snapToGrid w:val="0"/>
        <w:spacing w:line="276" w:lineRule="auto"/>
        <w:rPr>
          <w:rStyle w:val="NormalCharacter"/>
          <w:rFonts w:ascii="宋体" w:hAnsi="宋体"/>
          <w:kern w:val="0"/>
          <w:sz w:val="24"/>
        </w:rPr>
      </w:pPr>
      <w:r w:rsidRPr="00524A7C">
        <w:rPr>
          <w:rStyle w:val="NormalCharacter"/>
          <w:rFonts w:ascii="宋体" w:hAnsi="宋体"/>
          <w:kern w:val="0"/>
          <w:sz w:val="24"/>
        </w:rPr>
        <w:t>（3）</w:t>
      </w:r>
      <w:r w:rsidR="004E75B7" w:rsidRPr="00524A7C">
        <w:rPr>
          <w:rStyle w:val="NormalCharacter"/>
          <w:rFonts w:ascii="宋体" w:hAnsi="宋体"/>
          <w:kern w:val="0"/>
          <w:sz w:val="24"/>
        </w:rPr>
        <w:t>“</w:t>
      </w:r>
      <w:r w:rsidR="004E75B7" w:rsidRPr="00524A7C">
        <w:rPr>
          <w:rStyle w:val="NormalCharacter"/>
          <w:rFonts w:ascii="宋体" w:hAnsi="宋体" w:hint="eastAsia"/>
          <w:kern w:val="0"/>
          <w:sz w:val="24"/>
        </w:rPr>
        <w:t>十四五</w:t>
      </w:r>
      <w:r w:rsidR="004E75B7" w:rsidRPr="00524A7C">
        <w:rPr>
          <w:rStyle w:val="NormalCharacter"/>
          <w:rFonts w:ascii="宋体" w:hAnsi="宋体"/>
          <w:kern w:val="0"/>
          <w:sz w:val="24"/>
        </w:rPr>
        <w:t>”</w:t>
      </w:r>
      <w:r w:rsidR="004E75B7" w:rsidRPr="00524A7C">
        <w:rPr>
          <w:rStyle w:val="NormalCharacter"/>
          <w:rFonts w:ascii="宋体" w:hAnsi="宋体" w:hint="eastAsia"/>
          <w:kern w:val="0"/>
          <w:sz w:val="24"/>
        </w:rPr>
        <w:t>期间</w:t>
      </w:r>
      <w:r w:rsidRPr="00524A7C">
        <w:rPr>
          <w:rStyle w:val="NormalCharacter"/>
          <w:rFonts w:ascii="宋体" w:hAnsi="宋体"/>
          <w:kern w:val="0"/>
          <w:sz w:val="24"/>
        </w:rPr>
        <w:t>中国木器涂料</w:t>
      </w:r>
      <w:r w:rsidR="004E75B7" w:rsidRPr="00524A7C">
        <w:rPr>
          <w:rStyle w:val="NormalCharacter"/>
          <w:rFonts w:ascii="宋体" w:hAnsi="宋体" w:hint="eastAsia"/>
          <w:kern w:val="0"/>
          <w:sz w:val="24"/>
        </w:rPr>
        <w:t>涂装产业</w:t>
      </w:r>
      <w:r w:rsidRPr="00524A7C">
        <w:rPr>
          <w:rStyle w:val="NormalCharacter"/>
          <w:rFonts w:ascii="宋体" w:hAnsi="宋体"/>
          <w:kern w:val="0"/>
          <w:sz w:val="24"/>
        </w:rPr>
        <w:t xml:space="preserve">发展的机遇与挑战  </w:t>
      </w:r>
      <w:r w:rsidR="00752D27" w:rsidRPr="00524A7C">
        <w:rPr>
          <w:rStyle w:val="NormalCharacter"/>
          <w:rFonts w:ascii="宋体" w:hAnsi="宋体"/>
          <w:kern w:val="0"/>
          <w:sz w:val="24"/>
        </w:rPr>
        <w:t xml:space="preserve"> </w:t>
      </w:r>
      <w:r w:rsidRPr="00524A7C">
        <w:rPr>
          <w:rStyle w:val="NormalCharacter"/>
          <w:rFonts w:ascii="宋体" w:hAnsi="宋体"/>
          <w:kern w:val="0"/>
          <w:sz w:val="24"/>
        </w:rPr>
        <w:t xml:space="preserve"> </w:t>
      </w:r>
    </w:p>
    <w:p w:rsidR="00FF52D7" w:rsidRPr="00524A7C" w:rsidRDefault="00252199" w:rsidP="00524A7C">
      <w:pPr>
        <w:snapToGrid w:val="0"/>
        <w:spacing w:line="276" w:lineRule="auto"/>
        <w:ind w:firstLineChars="200" w:firstLine="480"/>
        <w:rPr>
          <w:rStyle w:val="NormalCharacter"/>
          <w:rFonts w:ascii="宋体" w:hAnsi="宋体"/>
          <w:kern w:val="0"/>
          <w:sz w:val="24"/>
        </w:rPr>
      </w:pPr>
      <w:r>
        <w:rPr>
          <w:rStyle w:val="NormalCharacter"/>
          <w:rFonts w:ascii="宋体" w:hAnsi="宋体" w:hint="eastAsia"/>
          <w:kern w:val="0"/>
          <w:sz w:val="24"/>
        </w:rPr>
        <w:t>——</w:t>
      </w:r>
      <w:r w:rsidR="00CC5329" w:rsidRPr="00524A7C">
        <w:rPr>
          <w:rStyle w:val="NormalCharacter"/>
          <w:rFonts w:hAnsi="宋体"/>
          <w:sz w:val="24"/>
        </w:rPr>
        <w:t>中国水性木器涂料产业联盟</w:t>
      </w:r>
      <w:r w:rsidR="00303765" w:rsidRPr="00303765">
        <w:rPr>
          <w:rStyle w:val="NormalCharacter"/>
          <w:rFonts w:hAnsi="宋体" w:hint="eastAsia"/>
          <w:sz w:val="24"/>
        </w:rPr>
        <w:t>专家组主任</w:t>
      </w:r>
      <w:r w:rsidR="00303765" w:rsidRPr="00303765">
        <w:rPr>
          <w:rStyle w:val="NormalCharacter"/>
          <w:rFonts w:hAnsi="宋体" w:hint="eastAsia"/>
          <w:sz w:val="24"/>
        </w:rPr>
        <w:t xml:space="preserve"> </w:t>
      </w:r>
      <w:r w:rsidR="00303765" w:rsidRPr="00303765">
        <w:rPr>
          <w:rStyle w:val="NormalCharacter"/>
          <w:rFonts w:hAnsi="宋体" w:hint="eastAsia"/>
          <w:sz w:val="24"/>
        </w:rPr>
        <w:t>何立凡</w:t>
      </w:r>
    </w:p>
    <w:p w:rsidR="00AA4DA5" w:rsidRPr="008E57E0" w:rsidRDefault="00CC5329" w:rsidP="00524A7C">
      <w:pPr>
        <w:snapToGrid w:val="0"/>
        <w:spacing w:line="276" w:lineRule="auto"/>
        <w:rPr>
          <w:rStyle w:val="NormalCharacter"/>
          <w:rFonts w:ascii="宋体" w:hAnsi="宋体"/>
          <w:kern w:val="0"/>
          <w:sz w:val="24"/>
        </w:rPr>
      </w:pPr>
      <w:r w:rsidRPr="008E57E0">
        <w:rPr>
          <w:rStyle w:val="NormalCharacter"/>
          <w:rFonts w:ascii="宋体" w:hAnsi="宋体"/>
          <w:kern w:val="0"/>
          <w:sz w:val="24"/>
        </w:rPr>
        <w:t>（4）202</w:t>
      </w:r>
      <w:r w:rsidR="00B7525A" w:rsidRPr="008E57E0">
        <w:rPr>
          <w:rStyle w:val="NormalCharacter"/>
          <w:rFonts w:ascii="宋体" w:hAnsi="宋体"/>
          <w:kern w:val="0"/>
          <w:sz w:val="24"/>
        </w:rPr>
        <w:t>1</w:t>
      </w:r>
      <w:r w:rsidRPr="008E57E0">
        <w:rPr>
          <w:rStyle w:val="NormalCharacter"/>
          <w:rFonts w:ascii="宋体" w:hAnsi="宋体"/>
          <w:kern w:val="0"/>
          <w:sz w:val="24"/>
        </w:rPr>
        <w:t xml:space="preserve">中国家具行业年度报告                </w:t>
      </w:r>
      <w:r w:rsidR="00752D27" w:rsidRPr="008E57E0">
        <w:rPr>
          <w:rStyle w:val="NormalCharacter"/>
          <w:rFonts w:ascii="宋体" w:hAnsi="宋体"/>
          <w:kern w:val="0"/>
          <w:sz w:val="24"/>
        </w:rPr>
        <w:t xml:space="preserve">            </w:t>
      </w:r>
    </w:p>
    <w:p w:rsidR="00FF52D7" w:rsidRPr="008E57E0" w:rsidRDefault="00252199" w:rsidP="00524A7C">
      <w:pPr>
        <w:snapToGrid w:val="0"/>
        <w:spacing w:line="276" w:lineRule="auto"/>
        <w:ind w:firstLineChars="200" w:firstLine="480"/>
        <w:rPr>
          <w:rStyle w:val="NormalCharacter"/>
          <w:rFonts w:ascii="宋体" w:hAnsi="宋体"/>
          <w:kern w:val="0"/>
          <w:sz w:val="24"/>
        </w:rPr>
      </w:pPr>
      <w:r>
        <w:rPr>
          <w:rStyle w:val="NormalCharacter"/>
          <w:rFonts w:ascii="宋体" w:hAnsi="宋体" w:hint="eastAsia"/>
          <w:kern w:val="0"/>
          <w:sz w:val="24"/>
        </w:rPr>
        <w:t>——</w:t>
      </w:r>
      <w:r w:rsidR="00CC5329" w:rsidRPr="008E57E0">
        <w:rPr>
          <w:rStyle w:val="NormalCharacter"/>
          <w:rFonts w:ascii="宋体" w:hAnsi="宋体"/>
          <w:kern w:val="0"/>
          <w:sz w:val="24"/>
        </w:rPr>
        <w:t>中国家具协会</w:t>
      </w:r>
      <w:r w:rsidR="00A84FE8" w:rsidRPr="008E57E0">
        <w:rPr>
          <w:rStyle w:val="NormalCharacter"/>
          <w:rFonts w:ascii="宋体" w:hAnsi="宋体" w:hint="eastAsia"/>
          <w:kern w:val="0"/>
          <w:sz w:val="24"/>
        </w:rPr>
        <w:t xml:space="preserve"> </w:t>
      </w:r>
      <w:r w:rsidR="00A84FE8" w:rsidRPr="00A73427">
        <w:rPr>
          <w:rStyle w:val="85"/>
          <w:rFonts w:asciiTheme="minorEastAsia" w:eastAsiaTheme="minorEastAsia" w:hAnsiTheme="minorEastAsia" w:hint="eastAsia"/>
          <w:color w:val="auto"/>
          <w:sz w:val="24"/>
        </w:rPr>
        <w:t>张冰冰</w:t>
      </w:r>
      <w:r w:rsidR="00A84FE8" w:rsidRPr="008E57E0">
        <w:rPr>
          <w:rStyle w:val="NormalCharacter"/>
          <w:rFonts w:ascii="宋体" w:hAnsi="宋体" w:hint="eastAsia"/>
          <w:kern w:val="0"/>
          <w:sz w:val="24"/>
        </w:rPr>
        <w:t>副会长</w:t>
      </w:r>
    </w:p>
    <w:p w:rsidR="00AA4DA5" w:rsidRPr="008E57E0" w:rsidRDefault="00CC5329" w:rsidP="00524A7C">
      <w:pPr>
        <w:snapToGrid w:val="0"/>
        <w:spacing w:line="276" w:lineRule="auto"/>
        <w:rPr>
          <w:rStyle w:val="NormalCharacter"/>
          <w:rFonts w:ascii="宋体" w:hAnsi="宋体"/>
          <w:kern w:val="0"/>
          <w:sz w:val="24"/>
        </w:rPr>
      </w:pPr>
      <w:r w:rsidRPr="008E57E0">
        <w:rPr>
          <w:rStyle w:val="NormalCharacter"/>
          <w:rFonts w:ascii="宋体" w:hAnsi="宋体"/>
          <w:kern w:val="0"/>
          <w:sz w:val="24"/>
        </w:rPr>
        <w:t>（5）202</w:t>
      </w:r>
      <w:r w:rsidR="00B7525A" w:rsidRPr="008E57E0">
        <w:rPr>
          <w:rStyle w:val="NormalCharacter"/>
          <w:rFonts w:ascii="宋体" w:hAnsi="宋体"/>
          <w:kern w:val="0"/>
          <w:sz w:val="24"/>
        </w:rPr>
        <w:t>1</w:t>
      </w:r>
      <w:r w:rsidRPr="008E57E0">
        <w:rPr>
          <w:rStyle w:val="NormalCharacter"/>
          <w:rFonts w:ascii="宋体" w:hAnsi="宋体"/>
          <w:kern w:val="0"/>
          <w:sz w:val="24"/>
        </w:rPr>
        <w:t xml:space="preserve">中国林产行业发展报告                </w:t>
      </w:r>
      <w:r w:rsidR="00752D27" w:rsidRPr="008E57E0">
        <w:rPr>
          <w:rStyle w:val="NormalCharacter"/>
          <w:rFonts w:ascii="宋体" w:hAnsi="宋体"/>
          <w:kern w:val="0"/>
          <w:sz w:val="24"/>
        </w:rPr>
        <w:t xml:space="preserve">            </w:t>
      </w:r>
    </w:p>
    <w:p w:rsidR="00FF52D7" w:rsidRDefault="00252199" w:rsidP="00A84FE8">
      <w:pPr>
        <w:snapToGrid w:val="0"/>
        <w:spacing w:line="276" w:lineRule="auto"/>
        <w:ind w:firstLineChars="200" w:firstLine="480"/>
        <w:rPr>
          <w:rStyle w:val="NormalCharacter"/>
          <w:rFonts w:ascii="宋体" w:hAnsi="宋体"/>
          <w:kern w:val="0"/>
          <w:sz w:val="24"/>
        </w:rPr>
      </w:pPr>
      <w:r w:rsidRPr="00252199">
        <w:rPr>
          <w:rStyle w:val="NormalCharacter"/>
          <w:rFonts w:ascii="宋体" w:hAnsi="宋体" w:hint="eastAsia"/>
          <w:kern w:val="0"/>
          <w:sz w:val="24"/>
        </w:rPr>
        <w:t>——</w:t>
      </w:r>
      <w:r w:rsidR="00CC5329" w:rsidRPr="008E57E0">
        <w:rPr>
          <w:rStyle w:val="NormalCharacter"/>
          <w:rFonts w:ascii="宋体" w:hAnsi="宋体"/>
          <w:kern w:val="0"/>
          <w:sz w:val="24"/>
        </w:rPr>
        <w:t>中国林产</w:t>
      </w:r>
      <w:r w:rsidR="008E08D8" w:rsidRPr="008E57E0">
        <w:rPr>
          <w:rStyle w:val="NormalCharacter"/>
          <w:rFonts w:ascii="宋体" w:hAnsi="宋体" w:hint="eastAsia"/>
          <w:kern w:val="0"/>
          <w:sz w:val="24"/>
        </w:rPr>
        <w:t>工业</w:t>
      </w:r>
      <w:r w:rsidR="00CC5329" w:rsidRPr="008E57E0">
        <w:rPr>
          <w:rStyle w:val="NormalCharacter"/>
          <w:rFonts w:ascii="宋体" w:hAnsi="宋体"/>
          <w:kern w:val="0"/>
          <w:sz w:val="24"/>
        </w:rPr>
        <w:t>协会</w:t>
      </w:r>
      <w:r w:rsidR="00A84FE8" w:rsidRPr="008E57E0">
        <w:rPr>
          <w:rStyle w:val="NormalCharacter"/>
          <w:rFonts w:ascii="宋体" w:hAnsi="宋体" w:hint="eastAsia"/>
          <w:kern w:val="0"/>
          <w:sz w:val="24"/>
        </w:rPr>
        <w:t xml:space="preserve"> 钱小瑜副会长</w:t>
      </w:r>
    </w:p>
    <w:p w:rsidR="00252199" w:rsidRPr="00252199" w:rsidRDefault="00E81DBD" w:rsidP="00252199">
      <w:pPr>
        <w:snapToGrid w:val="0"/>
        <w:spacing w:line="276" w:lineRule="auto"/>
        <w:rPr>
          <w:rStyle w:val="NormalCharacter"/>
          <w:rFonts w:ascii="宋体" w:hAnsi="宋体"/>
          <w:kern w:val="0"/>
          <w:sz w:val="24"/>
        </w:rPr>
      </w:pPr>
      <w:r w:rsidRPr="008E57E0">
        <w:rPr>
          <w:rStyle w:val="NormalCharacter"/>
          <w:rFonts w:ascii="宋体" w:hAnsi="宋体"/>
          <w:kern w:val="0"/>
          <w:sz w:val="24"/>
        </w:rPr>
        <w:t>（</w:t>
      </w:r>
      <w:r>
        <w:rPr>
          <w:rStyle w:val="NormalCharacter"/>
          <w:rFonts w:ascii="宋体" w:hAnsi="宋体" w:hint="eastAsia"/>
          <w:kern w:val="0"/>
          <w:sz w:val="24"/>
        </w:rPr>
        <w:t>6</w:t>
      </w:r>
      <w:r w:rsidRPr="008E57E0">
        <w:rPr>
          <w:rStyle w:val="NormalCharacter"/>
          <w:rFonts w:ascii="宋体" w:hAnsi="宋体"/>
          <w:kern w:val="0"/>
          <w:sz w:val="24"/>
        </w:rPr>
        <w:t>）</w:t>
      </w:r>
      <w:r w:rsidR="00252199" w:rsidRPr="00252199">
        <w:rPr>
          <w:rStyle w:val="NormalCharacter"/>
          <w:rFonts w:ascii="宋体" w:hAnsi="宋体" w:hint="eastAsia"/>
          <w:kern w:val="0"/>
          <w:sz w:val="24"/>
        </w:rPr>
        <w:t>水性涂料应用对山东家具行业环保提升的影响以及家具产业的实际需求</w:t>
      </w:r>
    </w:p>
    <w:p w:rsidR="00E81DBD" w:rsidRPr="00A84FE8" w:rsidRDefault="00252199" w:rsidP="00252199">
      <w:pPr>
        <w:snapToGrid w:val="0"/>
        <w:spacing w:line="276" w:lineRule="auto"/>
        <w:ind w:firstLineChars="200" w:firstLine="480"/>
        <w:rPr>
          <w:rStyle w:val="NormalCharacter"/>
          <w:rFonts w:ascii="宋体" w:hAnsi="宋体"/>
          <w:kern w:val="0"/>
          <w:sz w:val="24"/>
        </w:rPr>
      </w:pPr>
      <w:r w:rsidRPr="00252199">
        <w:rPr>
          <w:rStyle w:val="NormalCharacter"/>
          <w:rFonts w:ascii="宋体" w:hAnsi="宋体" w:hint="eastAsia"/>
          <w:kern w:val="0"/>
          <w:sz w:val="24"/>
        </w:rPr>
        <w:t>——山东家具协会 牛广霞执行会长</w:t>
      </w:r>
    </w:p>
    <w:p w:rsidR="00AA4DA5" w:rsidRPr="00524A7C" w:rsidRDefault="00CC5329" w:rsidP="00524A7C">
      <w:pPr>
        <w:snapToGrid w:val="0"/>
        <w:spacing w:line="276" w:lineRule="auto"/>
        <w:rPr>
          <w:rStyle w:val="NormalCharacter"/>
          <w:rFonts w:ascii="宋体" w:hAnsi="宋体"/>
          <w:kern w:val="0"/>
          <w:sz w:val="24"/>
        </w:rPr>
      </w:pPr>
      <w:r w:rsidRPr="00524A7C">
        <w:rPr>
          <w:rStyle w:val="NormalCharacter"/>
          <w:rFonts w:ascii="宋体" w:hAnsi="宋体"/>
          <w:kern w:val="0"/>
          <w:sz w:val="24"/>
        </w:rPr>
        <w:t>（</w:t>
      </w:r>
      <w:r w:rsidR="00E81DBD">
        <w:rPr>
          <w:rStyle w:val="NormalCharacter"/>
          <w:rFonts w:ascii="宋体" w:hAnsi="宋体" w:hint="eastAsia"/>
          <w:kern w:val="0"/>
          <w:sz w:val="24"/>
        </w:rPr>
        <w:t>7</w:t>
      </w:r>
      <w:r w:rsidRPr="00524A7C">
        <w:rPr>
          <w:rStyle w:val="NormalCharacter"/>
          <w:rFonts w:ascii="宋体" w:hAnsi="宋体"/>
          <w:kern w:val="0"/>
          <w:sz w:val="24"/>
        </w:rPr>
        <w:t>）绿色木器涂料产品</w:t>
      </w:r>
      <w:r w:rsidR="00AA010F" w:rsidRPr="00524A7C">
        <w:rPr>
          <w:rStyle w:val="NormalCharacter"/>
          <w:rFonts w:ascii="宋体" w:hAnsi="宋体"/>
          <w:kern w:val="0"/>
          <w:sz w:val="24"/>
        </w:rPr>
        <w:t>认证</w:t>
      </w:r>
      <w:r w:rsidRPr="00524A7C">
        <w:rPr>
          <w:rStyle w:val="NormalCharacter"/>
          <w:rFonts w:ascii="宋体" w:hAnsi="宋体"/>
          <w:kern w:val="0"/>
          <w:sz w:val="24"/>
        </w:rPr>
        <w:t>及申报</w:t>
      </w:r>
      <w:r w:rsidR="00752D27" w:rsidRPr="00524A7C">
        <w:rPr>
          <w:rStyle w:val="NormalCharacter"/>
          <w:rFonts w:ascii="宋体" w:hAnsi="宋体"/>
          <w:kern w:val="0"/>
          <w:sz w:val="24"/>
        </w:rPr>
        <w:t xml:space="preserve">         </w:t>
      </w:r>
    </w:p>
    <w:p w:rsidR="00DE65B3" w:rsidRDefault="00252199" w:rsidP="00DE65B3">
      <w:pPr>
        <w:snapToGrid w:val="0"/>
        <w:spacing w:line="276" w:lineRule="auto"/>
        <w:ind w:firstLineChars="200" w:firstLine="480"/>
        <w:rPr>
          <w:rStyle w:val="NormalCharacter"/>
          <w:rFonts w:ascii="宋体" w:hAnsi="宋体"/>
          <w:kern w:val="0"/>
          <w:sz w:val="24"/>
        </w:rPr>
      </w:pPr>
      <w:r>
        <w:rPr>
          <w:rStyle w:val="NormalCharacter"/>
          <w:rFonts w:ascii="宋体" w:hAnsi="宋体" w:hint="eastAsia"/>
          <w:kern w:val="0"/>
          <w:sz w:val="24"/>
        </w:rPr>
        <w:t>——</w:t>
      </w:r>
      <w:r w:rsidR="00CC5329" w:rsidRPr="00524A7C">
        <w:rPr>
          <w:rStyle w:val="NormalCharacter"/>
          <w:rFonts w:ascii="宋体" w:hAnsi="宋体"/>
          <w:kern w:val="0"/>
          <w:sz w:val="24"/>
        </w:rPr>
        <w:t>中国涂料工业协会</w:t>
      </w:r>
    </w:p>
    <w:p w:rsidR="00D250A5" w:rsidRDefault="00DE65B3" w:rsidP="00DE65B3">
      <w:pPr>
        <w:snapToGrid w:val="0"/>
        <w:spacing w:line="276" w:lineRule="auto"/>
        <w:rPr>
          <w:rStyle w:val="NormalCharacter"/>
          <w:rFonts w:ascii="宋体" w:hAnsi="宋体"/>
          <w:kern w:val="0"/>
          <w:sz w:val="24"/>
        </w:rPr>
      </w:pPr>
      <w:r w:rsidRPr="00524A7C">
        <w:rPr>
          <w:rStyle w:val="NormalCharacter"/>
          <w:rFonts w:ascii="宋体" w:hAnsi="宋体"/>
          <w:kern w:val="0"/>
          <w:sz w:val="24"/>
        </w:rPr>
        <w:t>（</w:t>
      </w:r>
      <w:r w:rsidR="00E81DBD">
        <w:rPr>
          <w:rStyle w:val="NormalCharacter"/>
          <w:rFonts w:ascii="宋体" w:hAnsi="宋体" w:hint="eastAsia"/>
          <w:kern w:val="0"/>
          <w:sz w:val="24"/>
        </w:rPr>
        <w:t>8</w:t>
      </w:r>
      <w:r w:rsidRPr="00524A7C">
        <w:rPr>
          <w:rStyle w:val="NormalCharacter"/>
          <w:rFonts w:ascii="宋体" w:hAnsi="宋体"/>
          <w:kern w:val="0"/>
          <w:sz w:val="24"/>
        </w:rPr>
        <w:t>）</w:t>
      </w:r>
      <w:r w:rsidR="00D250A5" w:rsidRPr="00D250A5">
        <w:rPr>
          <w:rStyle w:val="NormalCharacter"/>
          <w:rFonts w:ascii="宋体" w:hAnsi="宋体" w:hint="eastAsia"/>
          <w:kern w:val="0"/>
          <w:sz w:val="24"/>
        </w:rPr>
        <w:t>水性木器涂料有害物质限量及绿色产品标准解读</w:t>
      </w:r>
    </w:p>
    <w:p w:rsidR="00D250A5" w:rsidRDefault="00252199" w:rsidP="00F125EF">
      <w:pPr>
        <w:snapToGrid w:val="0"/>
        <w:spacing w:line="276" w:lineRule="auto"/>
        <w:ind w:firstLineChars="200" w:firstLine="480"/>
        <w:rPr>
          <w:rStyle w:val="NormalCharacter"/>
          <w:rFonts w:ascii="宋体" w:hAnsi="宋体"/>
          <w:kern w:val="0"/>
          <w:sz w:val="24"/>
        </w:rPr>
      </w:pPr>
      <w:r>
        <w:rPr>
          <w:rStyle w:val="NormalCharacter"/>
          <w:rFonts w:ascii="宋体" w:hAnsi="宋体" w:hint="eastAsia"/>
          <w:kern w:val="0"/>
          <w:sz w:val="24"/>
        </w:rPr>
        <w:t>——</w:t>
      </w:r>
      <w:r w:rsidR="00EA56BE" w:rsidRPr="00524A7C">
        <w:rPr>
          <w:rStyle w:val="NormalCharacter"/>
          <w:rFonts w:ascii="宋体" w:hAnsi="宋体"/>
          <w:kern w:val="0"/>
          <w:sz w:val="24"/>
        </w:rPr>
        <w:t>中国涂料工业协会</w:t>
      </w:r>
    </w:p>
    <w:p w:rsidR="00B90417" w:rsidRPr="004020E5" w:rsidRDefault="00B90417" w:rsidP="00B90417">
      <w:pPr>
        <w:snapToGrid w:val="0"/>
        <w:spacing w:line="276" w:lineRule="auto"/>
        <w:rPr>
          <w:rStyle w:val="NormalCharacter"/>
          <w:rFonts w:ascii="宋体" w:hAnsi="宋体"/>
          <w:kern w:val="0"/>
          <w:sz w:val="24"/>
        </w:rPr>
      </w:pPr>
      <w:r w:rsidRPr="004020E5">
        <w:rPr>
          <w:rStyle w:val="NormalCharacter"/>
          <w:rFonts w:ascii="宋体" w:hAnsi="宋体" w:hint="eastAsia"/>
          <w:kern w:val="0"/>
          <w:sz w:val="24"/>
        </w:rPr>
        <w:t>（</w:t>
      </w:r>
      <w:r w:rsidR="00E81DBD">
        <w:rPr>
          <w:rStyle w:val="NormalCharacter"/>
          <w:rFonts w:ascii="宋体" w:hAnsi="宋体" w:hint="eastAsia"/>
          <w:kern w:val="0"/>
          <w:sz w:val="24"/>
        </w:rPr>
        <w:t>9</w:t>
      </w:r>
      <w:r w:rsidRPr="004020E5">
        <w:rPr>
          <w:rStyle w:val="NormalCharacter"/>
          <w:rFonts w:ascii="宋体" w:hAnsi="宋体" w:hint="eastAsia"/>
          <w:kern w:val="0"/>
          <w:sz w:val="24"/>
        </w:rPr>
        <w:t>）我国木材涂料与涂装的绿色发展与新机遇</w:t>
      </w:r>
    </w:p>
    <w:p w:rsidR="00B90417" w:rsidRPr="004020E5" w:rsidRDefault="00252199" w:rsidP="00B90417">
      <w:pPr>
        <w:snapToGrid w:val="0"/>
        <w:spacing w:line="276" w:lineRule="auto"/>
        <w:ind w:firstLineChars="200" w:firstLine="480"/>
        <w:rPr>
          <w:rStyle w:val="NormalCharacter"/>
          <w:rFonts w:ascii="宋体" w:hAnsi="宋体"/>
          <w:kern w:val="0"/>
          <w:sz w:val="24"/>
        </w:rPr>
      </w:pPr>
      <w:r>
        <w:rPr>
          <w:rStyle w:val="NormalCharacter"/>
          <w:rFonts w:ascii="宋体" w:hAnsi="宋体" w:hint="eastAsia"/>
          <w:kern w:val="0"/>
          <w:sz w:val="24"/>
        </w:rPr>
        <w:t>——</w:t>
      </w:r>
      <w:r w:rsidR="00AC7BDA" w:rsidRPr="00AC7BDA">
        <w:rPr>
          <w:rStyle w:val="NormalCharacter"/>
          <w:rFonts w:ascii="宋体" w:hAnsi="宋体" w:hint="eastAsia"/>
          <w:kern w:val="0"/>
          <w:sz w:val="24"/>
        </w:rPr>
        <w:t>中国林科院木材工业研究所</w:t>
      </w:r>
      <w:r w:rsidR="00AC7BDA">
        <w:rPr>
          <w:rStyle w:val="NormalCharacter"/>
          <w:rFonts w:ascii="宋体" w:hAnsi="宋体" w:hint="eastAsia"/>
          <w:kern w:val="0"/>
          <w:sz w:val="24"/>
        </w:rPr>
        <w:t xml:space="preserve"> </w:t>
      </w:r>
      <w:r w:rsidR="00AC7BDA" w:rsidRPr="00AC7BDA">
        <w:rPr>
          <w:rStyle w:val="NormalCharacter"/>
          <w:rFonts w:ascii="宋体" w:hAnsi="宋体" w:hint="eastAsia"/>
          <w:kern w:val="0"/>
          <w:sz w:val="24"/>
        </w:rPr>
        <w:t>杨忠研究员/博导</w:t>
      </w:r>
    </w:p>
    <w:p w:rsidR="00DE65B3" w:rsidRPr="004020E5" w:rsidRDefault="00DE65B3" w:rsidP="00DE65B3">
      <w:pPr>
        <w:snapToGrid w:val="0"/>
        <w:spacing w:line="276" w:lineRule="auto"/>
        <w:rPr>
          <w:rStyle w:val="NormalCharacter"/>
          <w:rFonts w:ascii="宋体" w:hAnsi="宋体"/>
          <w:kern w:val="0"/>
          <w:sz w:val="24"/>
        </w:rPr>
      </w:pPr>
      <w:r w:rsidRPr="004020E5">
        <w:rPr>
          <w:rStyle w:val="NormalCharacter"/>
          <w:rFonts w:ascii="宋体" w:hAnsi="宋体"/>
          <w:kern w:val="0"/>
          <w:sz w:val="24"/>
        </w:rPr>
        <w:t>（</w:t>
      </w:r>
      <w:r w:rsidR="00E81DBD">
        <w:rPr>
          <w:rStyle w:val="NormalCharacter"/>
          <w:rFonts w:ascii="宋体" w:hAnsi="宋体" w:hint="eastAsia"/>
          <w:kern w:val="0"/>
          <w:sz w:val="24"/>
        </w:rPr>
        <w:t>10</w:t>
      </w:r>
      <w:r w:rsidRPr="004020E5">
        <w:rPr>
          <w:rStyle w:val="NormalCharacter"/>
          <w:rFonts w:ascii="宋体" w:hAnsi="宋体"/>
          <w:kern w:val="0"/>
          <w:sz w:val="24"/>
        </w:rPr>
        <w:t>）</w:t>
      </w:r>
      <w:r w:rsidRPr="004020E5">
        <w:rPr>
          <w:rStyle w:val="NormalCharacter"/>
          <w:rFonts w:ascii="宋体" w:hAnsi="宋体" w:hint="eastAsia"/>
          <w:kern w:val="0"/>
          <w:sz w:val="24"/>
        </w:rPr>
        <w:t>基于家具产业制造基地对绿色木器涂料需求现状的思考</w:t>
      </w:r>
    </w:p>
    <w:p w:rsidR="00DE65B3" w:rsidRDefault="00252199" w:rsidP="00DE65B3">
      <w:pPr>
        <w:snapToGrid w:val="0"/>
        <w:spacing w:line="276" w:lineRule="auto"/>
        <w:ind w:firstLineChars="200" w:firstLine="480"/>
        <w:rPr>
          <w:rStyle w:val="NormalCharacter"/>
          <w:rFonts w:ascii="宋体" w:hAnsi="宋体"/>
          <w:kern w:val="0"/>
          <w:sz w:val="24"/>
        </w:rPr>
      </w:pPr>
      <w:r>
        <w:rPr>
          <w:rStyle w:val="NormalCharacter"/>
          <w:rFonts w:ascii="宋体" w:hAnsi="宋体" w:hint="eastAsia"/>
          <w:kern w:val="0"/>
          <w:sz w:val="24"/>
        </w:rPr>
        <w:t>——</w:t>
      </w:r>
      <w:r w:rsidR="00DE65B3" w:rsidRPr="004020E5">
        <w:rPr>
          <w:rStyle w:val="NormalCharacter"/>
          <w:rFonts w:ascii="宋体" w:hAnsi="宋体" w:hint="eastAsia"/>
          <w:kern w:val="0"/>
          <w:sz w:val="24"/>
        </w:rPr>
        <w:t>江西理工大学 黄万抚教授</w:t>
      </w:r>
    </w:p>
    <w:p w:rsidR="00A362A2" w:rsidRDefault="00A362A2" w:rsidP="00DE65B3">
      <w:pPr>
        <w:snapToGrid w:val="0"/>
        <w:spacing w:line="276" w:lineRule="auto"/>
        <w:ind w:firstLineChars="200" w:firstLine="480"/>
        <w:rPr>
          <w:rStyle w:val="NormalCharacter"/>
          <w:rFonts w:ascii="宋体" w:hAnsi="宋体"/>
          <w:kern w:val="0"/>
          <w:sz w:val="24"/>
        </w:rPr>
      </w:pPr>
    </w:p>
    <w:p w:rsidR="008E08D8" w:rsidRPr="00524A7C" w:rsidRDefault="00420157" w:rsidP="00524A7C">
      <w:pPr>
        <w:snapToGrid w:val="0"/>
        <w:spacing w:line="276" w:lineRule="auto"/>
        <w:jc w:val="left"/>
        <w:rPr>
          <w:rStyle w:val="NormalCharacter"/>
          <w:rFonts w:ascii="宋体" w:hAnsi="宋体"/>
          <w:b/>
          <w:bCs/>
          <w:sz w:val="24"/>
        </w:rPr>
      </w:pPr>
      <w:r w:rsidRPr="00420157">
        <w:rPr>
          <w:rStyle w:val="NormalCharacter"/>
          <w:rFonts w:ascii="宋体" w:hAnsi="宋体"/>
          <w:b/>
          <w:bCs/>
          <w:sz w:val="24"/>
        </w:rPr>
        <w:t>2、</w:t>
      </w:r>
      <w:r w:rsidRPr="00420157">
        <w:rPr>
          <w:rStyle w:val="NormalCharacter"/>
          <w:rFonts w:ascii="宋体" w:hAnsi="宋体"/>
          <w:b/>
          <w:sz w:val="24"/>
        </w:rPr>
        <w:t>环境友好型</w:t>
      </w:r>
      <w:r w:rsidRPr="00420157">
        <w:rPr>
          <w:rStyle w:val="NormalCharacter"/>
          <w:rFonts w:ascii="宋体" w:hAnsi="宋体"/>
          <w:b/>
          <w:bCs/>
          <w:sz w:val="24"/>
        </w:rPr>
        <w:t>木器涂料涂装应用推广</w:t>
      </w:r>
      <w:r w:rsidRPr="00420157">
        <w:rPr>
          <w:rStyle w:val="NormalCharacter"/>
          <w:rFonts w:ascii="宋体" w:hAnsi="宋体" w:hint="eastAsia"/>
          <w:b/>
          <w:bCs/>
          <w:sz w:val="24"/>
        </w:rPr>
        <w:t>及上下游供需对接交流活动</w:t>
      </w:r>
    </w:p>
    <w:p w:rsidR="00237690" w:rsidRDefault="00420157">
      <w:pPr>
        <w:snapToGrid w:val="0"/>
        <w:spacing w:line="276" w:lineRule="auto"/>
        <w:jc w:val="left"/>
        <w:rPr>
          <w:rStyle w:val="NormalCharacter"/>
          <w:bCs/>
          <w:sz w:val="24"/>
        </w:rPr>
      </w:pPr>
      <w:r w:rsidRPr="00420157">
        <w:rPr>
          <w:rStyle w:val="NormalCharacter"/>
          <w:bCs/>
          <w:sz w:val="24"/>
        </w:rPr>
        <w:t>●</w:t>
      </w:r>
      <w:r w:rsidRPr="00420157">
        <w:rPr>
          <w:rStyle w:val="NormalCharacter"/>
          <w:rFonts w:hint="eastAsia"/>
          <w:bCs/>
          <w:sz w:val="24"/>
        </w:rPr>
        <w:t>木器家具涂装</w:t>
      </w:r>
      <w:r w:rsidRPr="00420157">
        <w:rPr>
          <w:rStyle w:val="NormalCharacter"/>
          <w:bCs/>
          <w:sz w:val="24"/>
        </w:rPr>
        <w:t>VOCs</w:t>
      </w:r>
      <w:r w:rsidRPr="00420157">
        <w:rPr>
          <w:rStyle w:val="NormalCharacter"/>
          <w:bCs/>
          <w:sz w:val="24"/>
        </w:rPr>
        <w:t>减排技术、工艺技术应用过程及需要注意的问题</w:t>
      </w:r>
      <w:r w:rsidR="004E75B7" w:rsidRPr="00524A7C">
        <w:rPr>
          <w:rStyle w:val="NormalCharacter"/>
          <w:rFonts w:ascii="宋体" w:hAnsi="宋体" w:hint="eastAsia"/>
          <w:bCs/>
          <w:sz w:val="24"/>
        </w:rPr>
        <w:t>；</w:t>
      </w:r>
    </w:p>
    <w:p w:rsidR="00237690" w:rsidRDefault="00420157">
      <w:pPr>
        <w:snapToGrid w:val="0"/>
        <w:spacing w:line="276" w:lineRule="auto"/>
        <w:jc w:val="left"/>
        <w:rPr>
          <w:rStyle w:val="NormalCharacter"/>
          <w:bCs/>
          <w:sz w:val="24"/>
        </w:rPr>
      </w:pPr>
      <w:r w:rsidRPr="00420157">
        <w:rPr>
          <w:rStyle w:val="NormalCharacter"/>
          <w:bCs/>
          <w:sz w:val="24"/>
        </w:rPr>
        <w:t>●</w:t>
      </w:r>
      <w:r w:rsidRPr="00420157">
        <w:rPr>
          <w:rStyle w:val="NormalCharacter"/>
          <w:rFonts w:hint="eastAsia"/>
          <w:bCs/>
          <w:sz w:val="24"/>
        </w:rPr>
        <w:t>木器家具企业</w:t>
      </w:r>
      <w:r w:rsidRPr="00420157">
        <w:rPr>
          <w:rStyle w:val="NormalCharacter"/>
          <w:bCs/>
          <w:sz w:val="24"/>
        </w:rPr>
        <w:t>VOCs</w:t>
      </w:r>
      <w:r w:rsidRPr="00420157">
        <w:rPr>
          <w:rStyle w:val="NormalCharacter"/>
          <w:bCs/>
          <w:sz w:val="24"/>
        </w:rPr>
        <w:t>后处理过程技术及需要注意的问题解读</w:t>
      </w:r>
      <w:r w:rsidR="004E75B7" w:rsidRPr="00524A7C">
        <w:rPr>
          <w:rStyle w:val="NormalCharacter"/>
          <w:rFonts w:ascii="宋体" w:hAnsi="宋体" w:hint="eastAsia"/>
          <w:bCs/>
          <w:sz w:val="24"/>
        </w:rPr>
        <w:t>；</w:t>
      </w:r>
    </w:p>
    <w:p w:rsidR="00237690" w:rsidRDefault="00420157">
      <w:pPr>
        <w:snapToGrid w:val="0"/>
        <w:spacing w:line="276" w:lineRule="auto"/>
        <w:jc w:val="left"/>
        <w:rPr>
          <w:rStyle w:val="NormalCharacter"/>
          <w:rFonts w:ascii="宋体" w:hAnsi="宋体"/>
          <w:bCs/>
          <w:sz w:val="24"/>
        </w:rPr>
      </w:pPr>
      <w:r w:rsidRPr="00420157">
        <w:rPr>
          <w:rStyle w:val="NormalCharacter"/>
          <w:bCs/>
          <w:sz w:val="24"/>
        </w:rPr>
        <w:t>●</w:t>
      </w:r>
      <w:r w:rsidR="00CC5329" w:rsidRPr="00524A7C">
        <w:rPr>
          <w:rStyle w:val="NormalCharacter"/>
          <w:rFonts w:ascii="宋体" w:hAnsi="宋体"/>
          <w:bCs/>
          <w:sz w:val="24"/>
        </w:rPr>
        <w:t>邀请</w:t>
      </w:r>
      <w:r w:rsidR="00034BD1" w:rsidRPr="00034BD1">
        <w:rPr>
          <w:rStyle w:val="NormalCharacter"/>
          <w:rFonts w:ascii="宋体" w:hAnsi="宋体" w:hint="eastAsia"/>
          <w:bCs/>
          <w:sz w:val="24"/>
        </w:rPr>
        <w:t>海太欧林</w:t>
      </w:r>
      <w:r w:rsidR="00CC5329" w:rsidRPr="00524A7C">
        <w:rPr>
          <w:rStyle w:val="NormalCharacter"/>
          <w:rFonts w:ascii="宋体" w:hAnsi="宋体"/>
          <w:bCs/>
          <w:sz w:val="24"/>
        </w:rPr>
        <w:t>、天坛、曲美、兆生、明珠等知名家具企业，分享家具、木门行业环境友好型木器涂料涂装解决方案</w:t>
      </w:r>
      <w:r w:rsidR="004E75B7" w:rsidRPr="00524A7C">
        <w:rPr>
          <w:rStyle w:val="NormalCharacter"/>
          <w:rFonts w:ascii="宋体" w:hAnsi="宋体"/>
          <w:bCs/>
          <w:sz w:val="24"/>
        </w:rPr>
        <w:t>；</w:t>
      </w:r>
    </w:p>
    <w:p w:rsidR="00237690" w:rsidRDefault="00420157">
      <w:pPr>
        <w:snapToGrid w:val="0"/>
        <w:spacing w:line="276" w:lineRule="auto"/>
        <w:jc w:val="left"/>
        <w:rPr>
          <w:rStyle w:val="NormalCharacter"/>
          <w:rFonts w:ascii="宋体" w:hAnsi="宋体"/>
          <w:sz w:val="24"/>
        </w:rPr>
      </w:pPr>
      <w:r w:rsidRPr="00420157">
        <w:rPr>
          <w:rStyle w:val="NormalCharacter"/>
          <w:bCs/>
          <w:sz w:val="24"/>
        </w:rPr>
        <w:t>●</w:t>
      </w:r>
      <w:r w:rsidR="00CC5329" w:rsidRPr="00524A7C">
        <w:rPr>
          <w:rStyle w:val="NormalCharacter"/>
          <w:rFonts w:ascii="宋体" w:hAnsi="宋体"/>
          <w:bCs/>
          <w:sz w:val="24"/>
        </w:rPr>
        <w:t>邀请展辰、嘉宝莉、君子兰等重点木器涂料生产企业介绍</w:t>
      </w:r>
      <w:r w:rsidR="00CC5329" w:rsidRPr="00524A7C">
        <w:rPr>
          <w:rStyle w:val="NormalCharacter"/>
          <w:rFonts w:ascii="宋体" w:hAnsi="宋体"/>
          <w:sz w:val="24"/>
        </w:rPr>
        <w:t>在不同木质基材的家具、门窗、户外景观涂装中的应用实践</w:t>
      </w:r>
      <w:r w:rsidR="004E75B7" w:rsidRPr="00524A7C">
        <w:rPr>
          <w:rStyle w:val="NormalCharacter"/>
          <w:rFonts w:ascii="宋体" w:hAnsi="宋体"/>
          <w:sz w:val="24"/>
        </w:rPr>
        <w:t>；</w:t>
      </w:r>
    </w:p>
    <w:p w:rsidR="00094651" w:rsidRPr="003F22C6" w:rsidRDefault="00420157">
      <w:pPr>
        <w:snapToGrid w:val="0"/>
        <w:spacing w:line="276" w:lineRule="auto"/>
        <w:jc w:val="left"/>
        <w:rPr>
          <w:rStyle w:val="NormalCharacter"/>
          <w:rFonts w:ascii="宋体" w:hAnsi="宋体"/>
          <w:sz w:val="24"/>
        </w:rPr>
      </w:pPr>
      <w:r w:rsidRPr="00420157">
        <w:rPr>
          <w:rStyle w:val="NormalCharacter"/>
          <w:bCs/>
          <w:sz w:val="24"/>
        </w:rPr>
        <w:t>●</w:t>
      </w:r>
      <w:r w:rsidR="00CC5329" w:rsidRPr="00524A7C">
        <w:rPr>
          <w:rStyle w:val="NormalCharacter"/>
          <w:rFonts w:ascii="宋体" w:hAnsi="宋体"/>
          <w:sz w:val="24"/>
        </w:rPr>
        <w:t>重点解答环境友好型木器涂料应用过程面临的问题，包括涂装应用过程中的设备、工艺、成本分析、缺陷处理</w:t>
      </w:r>
      <w:r w:rsidR="004D4BD5">
        <w:rPr>
          <w:rStyle w:val="NormalCharacter"/>
          <w:rFonts w:ascii="宋体" w:hAnsi="宋体" w:hint="eastAsia"/>
          <w:sz w:val="24"/>
        </w:rPr>
        <w:t>。</w:t>
      </w:r>
    </w:p>
    <w:p w:rsidR="00FF52D7" w:rsidRPr="00524A7C" w:rsidRDefault="00420157" w:rsidP="00524A7C">
      <w:pPr>
        <w:snapToGrid w:val="0"/>
        <w:spacing w:line="276" w:lineRule="auto"/>
        <w:jc w:val="left"/>
        <w:rPr>
          <w:rStyle w:val="NormalCharacter"/>
          <w:rFonts w:ascii="宋体" w:hAnsi="宋体"/>
          <w:b/>
          <w:bCs/>
          <w:sz w:val="24"/>
        </w:rPr>
      </w:pPr>
      <w:r w:rsidRPr="00420157">
        <w:rPr>
          <w:rStyle w:val="NormalCharacter"/>
          <w:rFonts w:ascii="宋体" w:hAnsi="宋体"/>
          <w:b/>
          <w:kern w:val="0"/>
          <w:sz w:val="24"/>
        </w:rPr>
        <w:t>3、</w:t>
      </w:r>
      <w:r w:rsidRPr="00420157">
        <w:rPr>
          <w:rStyle w:val="NormalCharacter"/>
          <w:rFonts w:ascii="宋体" w:hAnsi="宋体"/>
          <w:b/>
          <w:sz w:val="24"/>
        </w:rPr>
        <w:t>环境友好型</w:t>
      </w:r>
      <w:r w:rsidRPr="00420157">
        <w:rPr>
          <w:rStyle w:val="NormalCharacter"/>
          <w:rFonts w:ascii="宋体" w:hAnsi="宋体"/>
          <w:b/>
          <w:bCs/>
          <w:sz w:val="24"/>
        </w:rPr>
        <w:t>木器涂料技术创新</w:t>
      </w:r>
    </w:p>
    <w:p w:rsidR="003C430D" w:rsidRPr="00DE0CEC" w:rsidRDefault="003C430D" w:rsidP="003C430D">
      <w:pPr>
        <w:snapToGrid w:val="0"/>
        <w:spacing w:line="276" w:lineRule="auto"/>
        <w:jc w:val="left"/>
        <w:rPr>
          <w:rStyle w:val="NormalCharacter"/>
          <w:bCs/>
          <w:sz w:val="24"/>
        </w:rPr>
      </w:pPr>
      <w:r w:rsidRPr="00420157">
        <w:rPr>
          <w:rStyle w:val="NormalCharacter"/>
          <w:bCs/>
          <w:sz w:val="24"/>
        </w:rPr>
        <w:t>●</w:t>
      </w:r>
      <w:r w:rsidRPr="00DE0CEC">
        <w:rPr>
          <w:rStyle w:val="NormalCharacter"/>
          <w:rFonts w:hint="eastAsia"/>
          <w:bCs/>
          <w:sz w:val="24"/>
        </w:rPr>
        <w:t>影响水性双组份活化期的因素</w:t>
      </w:r>
    </w:p>
    <w:p w:rsidR="003C430D" w:rsidRDefault="003C430D" w:rsidP="003C430D">
      <w:pPr>
        <w:snapToGrid w:val="0"/>
        <w:spacing w:line="276" w:lineRule="auto"/>
        <w:ind w:firstLineChars="100" w:firstLine="240"/>
        <w:jc w:val="left"/>
        <w:rPr>
          <w:rStyle w:val="NormalCharacter"/>
          <w:bCs/>
          <w:sz w:val="24"/>
        </w:rPr>
      </w:pPr>
      <w:r w:rsidRPr="00DE0CEC">
        <w:rPr>
          <w:rStyle w:val="NormalCharacter"/>
          <w:rFonts w:hint="eastAsia"/>
          <w:bCs/>
          <w:sz w:val="24"/>
        </w:rPr>
        <w:t>——君子兰集团</w:t>
      </w:r>
      <w:r w:rsidRPr="00DE0CEC">
        <w:rPr>
          <w:rStyle w:val="NormalCharacter"/>
          <w:rFonts w:hint="eastAsia"/>
          <w:bCs/>
          <w:sz w:val="24"/>
        </w:rPr>
        <w:t xml:space="preserve"> </w:t>
      </w:r>
      <w:r w:rsidR="00666613" w:rsidRPr="00DE0CEC">
        <w:rPr>
          <w:rStyle w:val="NormalCharacter"/>
          <w:rFonts w:hint="eastAsia"/>
          <w:bCs/>
          <w:sz w:val="24"/>
        </w:rPr>
        <w:t>水性项目主管</w:t>
      </w:r>
      <w:r w:rsidRPr="00DE0CEC">
        <w:rPr>
          <w:rStyle w:val="NormalCharacter"/>
          <w:rFonts w:hint="eastAsia"/>
          <w:bCs/>
          <w:sz w:val="24"/>
        </w:rPr>
        <w:t xml:space="preserve">  </w:t>
      </w:r>
      <w:r w:rsidR="00666613" w:rsidRPr="00DE0CEC">
        <w:rPr>
          <w:rStyle w:val="NormalCharacter"/>
          <w:rFonts w:hint="eastAsia"/>
          <w:bCs/>
          <w:sz w:val="24"/>
        </w:rPr>
        <w:t>胡耀文</w:t>
      </w:r>
    </w:p>
    <w:p w:rsidR="0073160F" w:rsidRPr="00DE0CEC" w:rsidRDefault="0073160F" w:rsidP="0073160F">
      <w:pPr>
        <w:snapToGrid w:val="0"/>
        <w:spacing w:line="276" w:lineRule="auto"/>
        <w:jc w:val="left"/>
        <w:rPr>
          <w:rStyle w:val="NormalCharacter"/>
          <w:bCs/>
          <w:sz w:val="24"/>
        </w:rPr>
      </w:pPr>
      <w:r w:rsidRPr="00DE0CEC">
        <w:rPr>
          <w:rStyle w:val="NormalCharacter"/>
          <w:bCs/>
          <w:sz w:val="24"/>
        </w:rPr>
        <w:t>●</w:t>
      </w:r>
      <w:r w:rsidRPr="00DE0CEC">
        <w:rPr>
          <w:rStyle w:val="NormalCharacter"/>
          <w:rFonts w:hint="eastAsia"/>
          <w:sz w:val="24"/>
        </w:rPr>
        <w:t>家具漆水性化的技术难点和思考</w:t>
      </w:r>
    </w:p>
    <w:p w:rsidR="0073160F" w:rsidRPr="0073160F" w:rsidRDefault="0073160F" w:rsidP="0073160F">
      <w:pPr>
        <w:snapToGrid w:val="0"/>
        <w:spacing w:line="276" w:lineRule="auto"/>
        <w:ind w:firstLineChars="100" w:firstLine="240"/>
        <w:jc w:val="left"/>
        <w:rPr>
          <w:rStyle w:val="NormalCharacter"/>
          <w:bCs/>
          <w:sz w:val="24"/>
        </w:rPr>
      </w:pPr>
      <w:r w:rsidRPr="00DE0CEC">
        <w:rPr>
          <w:rStyle w:val="NormalCharacter"/>
          <w:rFonts w:hint="eastAsia"/>
          <w:bCs/>
          <w:sz w:val="24"/>
        </w:rPr>
        <w:t>——陶氏化学（中国）投资有限公司</w:t>
      </w:r>
      <w:r w:rsidRPr="00DE0CEC">
        <w:rPr>
          <w:rStyle w:val="NormalCharacter"/>
          <w:rFonts w:hint="eastAsia"/>
          <w:bCs/>
          <w:sz w:val="24"/>
        </w:rPr>
        <w:t> </w:t>
      </w:r>
      <w:r w:rsidRPr="00DE0CEC">
        <w:rPr>
          <w:rStyle w:val="NormalCharacter"/>
          <w:bCs/>
          <w:sz w:val="24"/>
        </w:rPr>
        <w:t xml:space="preserve">  </w:t>
      </w:r>
      <w:r w:rsidRPr="00DE0CEC">
        <w:rPr>
          <w:rStyle w:val="NormalCharacter"/>
          <w:rFonts w:hint="eastAsia"/>
          <w:bCs/>
          <w:sz w:val="24"/>
        </w:rPr>
        <w:t>周丽博士</w:t>
      </w:r>
    </w:p>
    <w:p w:rsidR="00237690" w:rsidRDefault="00420157">
      <w:pPr>
        <w:snapToGrid w:val="0"/>
        <w:spacing w:line="276" w:lineRule="auto"/>
        <w:jc w:val="left"/>
        <w:rPr>
          <w:rStyle w:val="NormalCharacter"/>
          <w:bCs/>
          <w:sz w:val="24"/>
        </w:rPr>
      </w:pPr>
      <w:r w:rsidRPr="00420157">
        <w:rPr>
          <w:rStyle w:val="NormalCharacter"/>
          <w:bCs/>
          <w:sz w:val="24"/>
        </w:rPr>
        <w:t>●</w:t>
      </w:r>
      <w:r w:rsidRPr="00420157">
        <w:rPr>
          <w:rStyle w:val="NormalCharacter"/>
          <w:rFonts w:hint="eastAsia"/>
          <w:sz w:val="24"/>
        </w:rPr>
        <w:t>与展辰一起</w:t>
      </w:r>
      <w:r w:rsidR="007C1C4B" w:rsidRPr="00524A7C">
        <w:rPr>
          <w:rStyle w:val="NormalCharacter"/>
          <w:rFonts w:ascii="宋体" w:hAnsi="宋体" w:hint="eastAsia"/>
          <w:sz w:val="24"/>
        </w:rPr>
        <w:t>，</w:t>
      </w:r>
      <w:r w:rsidRPr="00420157">
        <w:rPr>
          <w:rStyle w:val="NormalCharacter"/>
          <w:rFonts w:hint="eastAsia"/>
          <w:sz w:val="24"/>
        </w:rPr>
        <w:t>共创环保未来系列之实木家具</w:t>
      </w:r>
    </w:p>
    <w:p w:rsidR="00237690" w:rsidRDefault="00420157" w:rsidP="006869ED">
      <w:pPr>
        <w:snapToGrid w:val="0"/>
        <w:spacing w:line="276" w:lineRule="auto"/>
        <w:ind w:firstLineChars="100" w:firstLine="240"/>
        <w:jc w:val="left"/>
        <w:rPr>
          <w:rStyle w:val="NormalCharacter"/>
          <w:bCs/>
          <w:sz w:val="24"/>
        </w:rPr>
      </w:pPr>
      <w:r w:rsidRPr="00420157">
        <w:rPr>
          <w:rStyle w:val="NormalCharacter"/>
          <w:rFonts w:hint="eastAsia"/>
          <w:bCs/>
          <w:sz w:val="24"/>
        </w:rPr>
        <w:t>——展辰新材家具涂料项目经理</w:t>
      </w:r>
      <w:r w:rsidRPr="00420157">
        <w:rPr>
          <w:rStyle w:val="NormalCharacter"/>
          <w:bCs/>
          <w:sz w:val="24"/>
        </w:rPr>
        <w:t xml:space="preserve">  </w:t>
      </w:r>
      <w:r w:rsidRPr="00420157">
        <w:rPr>
          <w:rStyle w:val="NormalCharacter"/>
          <w:rFonts w:hint="eastAsia"/>
          <w:bCs/>
          <w:sz w:val="24"/>
        </w:rPr>
        <w:t>夏正明</w:t>
      </w:r>
    </w:p>
    <w:p w:rsidR="00237690" w:rsidRDefault="00420157">
      <w:pPr>
        <w:snapToGrid w:val="0"/>
        <w:spacing w:line="276" w:lineRule="auto"/>
        <w:jc w:val="left"/>
        <w:rPr>
          <w:rStyle w:val="NormalCharacter"/>
          <w:bCs/>
          <w:sz w:val="24"/>
        </w:rPr>
      </w:pPr>
      <w:r w:rsidRPr="00420157">
        <w:rPr>
          <w:rStyle w:val="NormalCharacter"/>
          <w:bCs/>
          <w:sz w:val="24"/>
        </w:rPr>
        <w:t>●</w:t>
      </w:r>
      <w:r w:rsidRPr="00420157">
        <w:rPr>
          <w:rStyle w:val="NormalCharacter"/>
          <w:rFonts w:hint="eastAsia"/>
          <w:sz w:val="24"/>
        </w:rPr>
        <w:t>木器涂料的绿色涂装</w:t>
      </w:r>
    </w:p>
    <w:p w:rsidR="00E225B4" w:rsidRDefault="00420157" w:rsidP="0086465F">
      <w:pPr>
        <w:snapToGrid w:val="0"/>
        <w:spacing w:line="276" w:lineRule="auto"/>
        <w:ind w:firstLineChars="100" w:firstLine="240"/>
        <w:jc w:val="left"/>
        <w:rPr>
          <w:rStyle w:val="NormalCharacter"/>
          <w:bCs/>
          <w:sz w:val="24"/>
        </w:rPr>
      </w:pPr>
      <w:r w:rsidRPr="00420157">
        <w:rPr>
          <w:rStyle w:val="NormalCharacter"/>
          <w:rFonts w:hint="eastAsia"/>
          <w:bCs/>
          <w:sz w:val="24"/>
        </w:rPr>
        <w:t>——巴德士集团公司水性漆技术研发总监</w:t>
      </w:r>
      <w:r w:rsidRPr="00420157">
        <w:rPr>
          <w:rStyle w:val="NormalCharacter"/>
          <w:bCs/>
          <w:sz w:val="24"/>
        </w:rPr>
        <w:t xml:space="preserve">  </w:t>
      </w:r>
      <w:r w:rsidRPr="00420157">
        <w:rPr>
          <w:rStyle w:val="NormalCharacter"/>
          <w:rFonts w:hint="eastAsia"/>
          <w:bCs/>
          <w:sz w:val="24"/>
        </w:rPr>
        <w:t>孔霞博士</w:t>
      </w:r>
    </w:p>
    <w:p w:rsidR="00237690" w:rsidRPr="00DE0CEC" w:rsidRDefault="00420157">
      <w:pPr>
        <w:snapToGrid w:val="0"/>
        <w:spacing w:line="276" w:lineRule="auto"/>
        <w:jc w:val="left"/>
        <w:rPr>
          <w:rStyle w:val="NormalCharacter"/>
          <w:bCs/>
          <w:sz w:val="24"/>
        </w:rPr>
      </w:pPr>
      <w:r w:rsidRPr="00DE0CEC">
        <w:rPr>
          <w:rStyle w:val="NormalCharacter"/>
          <w:bCs/>
          <w:sz w:val="24"/>
        </w:rPr>
        <w:t>●</w:t>
      </w:r>
      <w:r w:rsidRPr="00DE0CEC">
        <w:rPr>
          <w:rStyle w:val="NormalCharacter"/>
          <w:sz w:val="24"/>
        </w:rPr>
        <w:t>UV</w:t>
      </w:r>
      <w:r w:rsidRPr="00DE0CEC">
        <w:rPr>
          <w:rStyle w:val="NormalCharacter"/>
          <w:sz w:val="24"/>
        </w:rPr>
        <w:t>木器涂料在家具面漆上的应用探索</w:t>
      </w:r>
    </w:p>
    <w:p w:rsidR="00237690" w:rsidRDefault="00420157" w:rsidP="006869ED">
      <w:pPr>
        <w:snapToGrid w:val="0"/>
        <w:spacing w:line="276" w:lineRule="auto"/>
        <w:ind w:firstLineChars="100" w:firstLine="240"/>
        <w:jc w:val="left"/>
        <w:rPr>
          <w:rStyle w:val="NormalCharacter"/>
          <w:bCs/>
          <w:sz w:val="24"/>
        </w:rPr>
      </w:pPr>
      <w:r w:rsidRPr="00DE0CEC">
        <w:rPr>
          <w:rStyle w:val="NormalCharacter"/>
          <w:rFonts w:hint="eastAsia"/>
          <w:bCs/>
          <w:sz w:val="24"/>
        </w:rPr>
        <w:t>——海太欧林集团</w:t>
      </w:r>
      <w:r w:rsidRPr="00DE0CEC">
        <w:rPr>
          <w:rStyle w:val="NormalCharacter"/>
          <w:rFonts w:hint="eastAsia"/>
          <w:bCs/>
          <w:sz w:val="24"/>
        </w:rPr>
        <w:t> </w:t>
      </w:r>
      <w:r w:rsidRPr="00DE0CEC">
        <w:rPr>
          <w:rStyle w:val="NormalCharacter"/>
          <w:rFonts w:hint="eastAsia"/>
          <w:bCs/>
          <w:sz w:val="24"/>
        </w:rPr>
        <w:t>高级副总裁</w:t>
      </w:r>
      <w:r w:rsidRPr="00DE0CEC">
        <w:rPr>
          <w:rStyle w:val="NormalCharacter"/>
          <w:bCs/>
          <w:sz w:val="24"/>
        </w:rPr>
        <w:t xml:space="preserve">  </w:t>
      </w:r>
      <w:r w:rsidRPr="00DE0CEC">
        <w:rPr>
          <w:rStyle w:val="NormalCharacter"/>
          <w:rFonts w:hint="eastAsia"/>
          <w:bCs/>
          <w:sz w:val="24"/>
        </w:rPr>
        <w:t>姚若灵</w:t>
      </w:r>
    </w:p>
    <w:p w:rsidR="00237690" w:rsidRPr="00DE0CEC" w:rsidRDefault="00420157">
      <w:pPr>
        <w:snapToGrid w:val="0"/>
        <w:spacing w:line="276" w:lineRule="auto"/>
        <w:jc w:val="left"/>
        <w:rPr>
          <w:rStyle w:val="NormalCharacter"/>
          <w:bCs/>
          <w:sz w:val="24"/>
        </w:rPr>
      </w:pPr>
      <w:r w:rsidRPr="00DE0CEC">
        <w:rPr>
          <w:rStyle w:val="NormalCharacter"/>
          <w:bCs/>
          <w:sz w:val="24"/>
        </w:rPr>
        <w:t>●</w:t>
      </w:r>
      <w:r w:rsidRPr="00DE0CEC">
        <w:rPr>
          <w:rStyle w:val="NormalCharacter"/>
          <w:rFonts w:hint="eastAsia"/>
          <w:bCs/>
          <w:sz w:val="24"/>
        </w:rPr>
        <w:t>水性配方中树脂技术的合理搭配</w:t>
      </w:r>
    </w:p>
    <w:p w:rsidR="00237690" w:rsidRDefault="00420157" w:rsidP="006869ED">
      <w:pPr>
        <w:snapToGrid w:val="0"/>
        <w:spacing w:line="276" w:lineRule="auto"/>
        <w:ind w:firstLineChars="100" w:firstLine="240"/>
        <w:jc w:val="left"/>
        <w:rPr>
          <w:rStyle w:val="NormalCharacter"/>
          <w:bCs/>
          <w:sz w:val="24"/>
        </w:rPr>
      </w:pPr>
      <w:r w:rsidRPr="00DE0CEC">
        <w:rPr>
          <w:rStyle w:val="NormalCharacter"/>
          <w:rFonts w:hint="eastAsia"/>
          <w:bCs/>
          <w:sz w:val="24"/>
        </w:rPr>
        <w:t>——湛新树脂（中国）有限公司</w:t>
      </w:r>
      <w:r w:rsidRPr="00DE0CEC">
        <w:rPr>
          <w:rStyle w:val="NormalCharacter"/>
          <w:bCs/>
          <w:sz w:val="24"/>
        </w:rPr>
        <w:t xml:space="preserve"> </w:t>
      </w:r>
      <w:r w:rsidRPr="00DE0CEC">
        <w:rPr>
          <w:rStyle w:val="NormalCharacter"/>
          <w:rFonts w:hint="eastAsia"/>
          <w:bCs/>
          <w:sz w:val="24"/>
        </w:rPr>
        <w:t>材料学和管理学硕士</w:t>
      </w:r>
      <w:r w:rsidRPr="00DE0CEC">
        <w:rPr>
          <w:rStyle w:val="NormalCharacter"/>
          <w:bCs/>
          <w:sz w:val="24"/>
        </w:rPr>
        <w:t xml:space="preserve"> </w:t>
      </w:r>
      <w:r w:rsidRPr="00DE0CEC">
        <w:rPr>
          <w:rStyle w:val="NormalCharacter"/>
          <w:rFonts w:hint="eastAsia"/>
          <w:bCs/>
          <w:sz w:val="24"/>
        </w:rPr>
        <w:t>许均</w:t>
      </w:r>
    </w:p>
    <w:p w:rsidR="00053074" w:rsidRDefault="00053074" w:rsidP="00053074">
      <w:pPr>
        <w:snapToGrid w:val="0"/>
        <w:spacing w:line="276" w:lineRule="auto"/>
        <w:jc w:val="left"/>
        <w:rPr>
          <w:rStyle w:val="NormalCharacter"/>
          <w:bCs/>
          <w:sz w:val="24"/>
        </w:rPr>
      </w:pPr>
      <w:r w:rsidRPr="00DE0CEC">
        <w:rPr>
          <w:rStyle w:val="NormalCharacter"/>
          <w:bCs/>
          <w:sz w:val="24"/>
        </w:rPr>
        <w:t>●</w:t>
      </w:r>
      <w:r w:rsidRPr="00053074">
        <w:rPr>
          <w:rStyle w:val="NormalCharacter"/>
          <w:rFonts w:hint="eastAsia"/>
          <w:bCs/>
          <w:sz w:val="24"/>
        </w:rPr>
        <w:t>《新型净味水性色精在木器涂料中的应用》</w:t>
      </w:r>
      <w:r w:rsidRPr="00053074">
        <w:rPr>
          <w:rStyle w:val="NormalCharacter"/>
          <w:rFonts w:hint="eastAsia"/>
          <w:bCs/>
          <w:sz w:val="24"/>
        </w:rPr>
        <w:t xml:space="preserve"> </w:t>
      </w:r>
    </w:p>
    <w:p w:rsidR="00053074" w:rsidRDefault="00053074" w:rsidP="00AA2C5B">
      <w:pPr>
        <w:snapToGrid w:val="0"/>
        <w:spacing w:line="276" w:lineRule="auto"/>
        <w:ind w:firstLineChars="100" w:firstLine="240"/>
        <w:jc w:val="left"/>
        <w:rPr>
          <w:rStyle w:val="NormalCharacter"/>
          <w:bCs/>
          <w:sz w:val="24"/>
        </w:rPr>
      </w:pPr>
      <w:r w:rsidRPr="00DE0CEC">
        <w:rPr>
          <w:rStyle w:val="NormalCharacter"/>
          <w:rFonts w:hint="eastAsia"/>
          <w:bCs/>
          <w:sz w:val="24"/>
        </w:rPr>
        <w:t>——</w:t>
      </w:r>
      <w:r w:rsidRPr="00053074">
        <w:rPr>
          <w:rStyle w:val="NormalCharacter"/>
          <w:rFonts w:hint="eastAsia"/>
          <w:bCs/>
          <w:sz w:val="24"/>
        </w:rPr>
        <w:t>东莞彩之虹环保科技有限公司研发总监</w:t>
      </w:r>
      <w:r>
        <w:rPr>
          <w:rStyle w:val="NormalCharacter"/>
          <w:rFonts w:hint="eastAsia"/>
          <w:bCs/>
          <w:sz w:val="24"/>
        </w:rPr>
        <w:t xml:space="preserve"> </w:t>
      </w:r>
      <w:r w:rsidRPr="00053074">
        <w:rPr>
          <w:rStyle w:val="NormalCharacter"/>
          <w:rFonts w:hint="eastAsia"/>
          <w:bCs/>
          <w:sz w:val="24"/>
        </w:rPr>
        <w:t>黄博旸</w:t>
      </w:r>
    </w:p>
    <w:p w:rsidR="00237690" w:rsidRPr="00DE0CEC" w:rsidRDefault="00420157">
      <w:pPr>
        <w:snapToGrid w:val="0"/>
        <w:spacing w:line="276" w:lineRule="auto"/>
        <w:jc w:val="left"/>
        <w:rPr>
          <w:rStyle w:val="NormalCharacter"/>
          <w:bCs/>
          <w:sz w:val="24"/>
        </w:rPr>
      </w:pPr>
      <w:r w:rsidRPr="00DE0CEC">
        <w:rPr>
          <w:rStyle w:val="NormalCharacter"/>
          <w:bCs/>
          <w:sz w:val="24"/>
        </w:rPr>
        <w:t>●</w:t>
      </w:r>
      <w:r w:rsidRPr="00DE0CEC">
        <w:rPr>
          <w:rStyle w:val="NormalCharacter"/>
          <w:rFonts w:hint="eastAsia"/>
          <w:bCs/>
          <w:sz w:val="24"/>
        </w:rPr>
        <w:t>水性木器涂料中成膜助剂的应用研究</w:t>
      </w:r>
    </w:p>
    <w:p w:rsidR="00237690" w:rsidRDefault="00420157" w:rsidP="006869ED">
      <w:pPr>
        <w:snapToGrid w:val="0"/>
        <w:spacing w:line="276" w:lineRule="auto"/>
        <w:ind w:firstLineChars="100" w:firstLine="240"/>
        <w:jc w:val="left"/>
        <w:rPr>
          <w:rStyle w:val="NormalCharacter"/>
          <w:bCs/>
          <w:sz w:val="24"/>
        </w:rPr>
      </w:pPr>
      <w:r w:rsidRPr="00DE0CEC">
        <w:rPr>
          <w:rStyle w:val="NormalCharacter"/>
          <w:rFonts w:hint="eastAsia"/>
          <w:bCs/>
          <w:sz w:val="24"/>
        </w:rPr>
        <w:t>——陶氏化学（中国）投资有限公司</w:t>
      </w:r>
      <w:r w:rsidRPr="00DE0CEC">
        <w:rPr>
          <w:rStyle w:val="NormalCharacter"/>
          <w:bCs/>
          <w:sz w:val="24"/>
        </w:rPr>
        <w:t xml:space="preserve"> </w:t>
      </w:r>
      <w:r w:rsidR="00957D40" w:rsidRPr="00DE0CEC">
        <w:rPr>
          <w:rStyle w:val="NormalCharacter"/>
          <w:rFonts w:hint="eastAsia"/>
          <w:bCs/>
          <w:sz w:val="24"/>
        </w:rPr>
        <w:t xml:space="preserve"> </w:t>
      </w:r>
      <w:r w:rsidRPr="00DE0CEC">
        <w:rPr>
          <w:rStyle w:val="NormalCharacter"/>
          <w:rFonts w:hint="eastAsia"/>
          <w:bCs/>
          <w:sz w:val="24"/>
        </w:rPr>
        <w:t>沈澄</w:t>
      </w:r>
      <w:r w:rsidRPr="00DE0CEC">
        <w:rPr>
          <w:rStyle w:val="NormalCharacter"/>
          <w:bCs/>
          <w:sz w:val="24"/>
        </w:rPr>
        <w:t>博士</w:t>
      </w:r>
    </w:p>
    <w:p w:rsidR="00C53885" w:rsidRDefault="00C53885" w:rsidP="00C53885">
      <w:pPr>
        <w:snapToGrid w:val="0"/>
        <w:spacing w:line="276" w:lineRule="auto"/>
        <w:jc w:val="left"/>
        <w:rPr>
          <w:rStyle w:val="NormalCharacter"/>
          <w:bCs/>
          <w:sz w:val="24"/>
        </w:rPr>
      </w:pPr>
      <w:r w:rsidRPr="00DE0CEC">
        <w:rPr>
          <w:rStyle w:val="NormalCharacter"/>
          <w:bCs/>
          <w:sz w:val="24"/>
        </w:rPr>
        <w:t>●</w:t>
      </w:r>
      <w:r w:rsidRPr="00C53885">
        <w:rPr>
          <w:rStyle w:val="NormalCharacter"/>
          <w:rFonts w:hint="eastAsia"/>
          <w:bCs/>
          <w:sz w:val="24"/>
        </w:rPr>
        <w:t>快干型水性涂料及低成本静电喷涂解决方案</w:t>
      </w:r>
    </w:p>
    <w:p w:rsidR="00C53885" w:rsidRDefault="00C53885" w:rsidP="00C53885">
      <w:pPr>
        <w:snapToGrid w:val="0"/>
        <w:spacing w:line="276" w:lineRule="auto"/>
        <w:ind w:firstLineChars="100" w:firstLine="240"/>
        <w:jc w:val="left"/>
        <w:rPr>
          <w:rStyle w:val="NormalCharacter"/>
          <w:bCs/>
          <w:sz w:val="24"/>
        </w:rPr>
      </w:pPr>
      <w:r w:rsidRPr="00DE0CEC">
        <w:rPr>
          <w:rStyle w:val="NormalCharacter"/>
          <w:rFonts w:hint="eastAsia"/>
          <w:bCs/>
          <w:sz w:val="24"/>
        </w:rPr>
        <w:t>——</w:t>
      </w:r>
      <w:r w:rsidRPr="00C53885">
        <w:rPr>
          <w:rStyle w:val="NormalCharacter"/>
          <w:rFonts w:hint="eastAsia"/>
          <w:bCs/>
          <w:sz w:val="24"/>
        </w:rPr>
        <w:t>博兰智涂装设备（上海）有限公司</w:t>
      </w:r>
      <w:r>
        <w:rPr>
          <w:rStyle w:val="NormalCharacter"/>
          <w:rFonts w:hint="eastAsia"/>
          <w:bCs/>
          <w:sz w:val="24"/>
        </w:rPr>
        <w:t xml:space="preserve"> </w:t>
      </w:r>
      <w:r w:rsidRPr="00C53885">
        <w:rPr>
          <w:rStyle w:val="NormalCharacter"/>
          <w:rFonts w:hint="eastAsia"/>
          <w:bCs/>
          <w:sz w:val="24"/>
        </w:rPr>
        <w:t>全国销售经理</w:t>
      </w:r>
      <w:r>
        <w:rPr>
          <w:rStyle w:val="NormalCharacter"/>
          <w:rFonts w:hint="eastAsia"/>
          <w:bCs/>
          <w:sz w:val="24"/>
        </w:rPr>
        <w:t xml:space="preserve"> </w:t>
      </w:r>
      <w:r w:rsidRPr="00C53885">
        <w:rPr>
          <w:rStyle w:val="NormalCharacter"/>
          <w:rFonts w:hint="eastAsia"/>
          <w:bCs/>
          <w:sz w:val="24"/>
        </w:rPr>
        <w:t>庄敬</w:t>
      </w:r>
    </w:p>
    <w:p w:rsidR="00204DC0" w:rsidRDefault="00204DC0" w:rsidP="00204DC0">
      <w:pPr>
        <w:snapToGrid w:val="0"/>
        <w:spacing w:line="276" w:lineRule="auto"/>
        <w:jc w:val="left"/>
        <w:rPr>
          <w:rStyle w:val="NormalCharacter"/>
          <w:bCs/>
          <w:sz w:val="24"/>
        </w:rPr>
      </w:pPr>
      <w:r w:rsidRPr="00420157">
        <w:rPr>
          <w:rStyle w:val="NormalCharacter"/>
          <w:bCs/>
          <w:sz w:val="24"/>
        </w:rPr>
        <w:t>●</w:t>
      </w:r>
      <w:r w:rsidRPr="00204DC0">
        <w:rPr>
          <w:rStyle w:val="NormalCharacter"/>
          <w:rFonts w:hint="eastAsia"/>
          <w:bCs/>
          <w:sz w:val="24"/>
        </w:rPr>
        <w:t>高性能水性成膜助剂的研究与应用</w:t>
      </w:r>
    </w:p>
    <w:p w:rsidR="00204DC0" w:rsidRDefault="00204DC0" w:rsidP="00204DC0">
      <w:pPr>
        <w:snapToGrid w:val="0"/>
        <w:spacing w:line="276" w:lineRule="auto"/>
        <w:ind w:firstLineChars="50" w:firstLine="120"/>
        <w:jc w:val="left"/>
        <w:rPr>
          <w:rStyle w:val="NormalCharacter"/>
          <w:bCs/>
          <w:sz w:val="24"/>
        </w:rPr>
      </w:pPr>
      <w:r>
        <w:rPr>
          <w:rStyle w:val="NormalCharacter"/>
          <w:rFonts w:hint="eastAsia"/>
          <w:bCs/>
          <w:sz w:val="24"/>
        </w:rPr>
        <w:t xml:space="preserve"> </w:t>
      </w:r>
      <w:r w:rsidRPr="00420157">
        <w:rPr>
          <w:rStyle w:val="NormalCharacter"/>
          <w:rFonts w:hint="eastAsia"/>
          <w:bCs/>
          <w:sz w:val="24"/>
        </w:rPr>
        <w:t>——</w:t>
      </w:r>
      <w:r w:rsidRPr="00204DC0">
        <w:rPr>
          <w:rStyle w:val="NormalCharacter"/>
          <w:rFonts w:hint="eastAsia"/>
          <w:bCs/>
          <w:sz w:val="24"/>
        </w:rPr>
        <w:t>上海穗泰化工科技有限公司</w:t>
      </w:r>
      <w:r w:rsidR="00EE3AD7" w:rsidRPr="00204DC0">
        <w:rPr>
          <w:rStyle w:val="NormalCharacter"/>
          <w:rFonts w:hint="eastAsia"/>
          <w:bCs/>
          <w:sz w:val="24"/>
        </w:rPr>
        <w:t>技术开发总监</w:t>
      </w:r>
      <w:r w:rsidR="00957D40">
        <w:rPr>
          <w:rStyle w:val="NormalCharacter"/>
          <w:rFonts w:hint="eastAsia"/>
          <w:bCs/>
          <w:sz w:val="24"/>
        </w:rPr>
        <w:t xml:space="preserve"> </w:t>
      </w:r>
      <w:r w:rsidR="00EE3AD7">
        <w:rPr>
          <w:rStyle w:val="NormalCharacter"/>
          <w:rFonts w:hint="eastAsia"/>
          <w:bCs/>
          <w:sz w:val="24"/>
        </w:rPr>
        <w:t xml:space="preserve"> </w:t>
      </w:r>
      <w:r w:rsidR="00EE3AD7">
        <w:rPr>
          <w:rStyle w:val="NormalCharacter"/>
          <w:rFonts w:hint="eastAsia"/>
          <w:bCs/>
          <w:sz w:val="24"/>
        </w:rPr>
        <w:t>王海涛</w:t>
      </w:r>
    </w:p>
    <w:p w:rsidR="00957D40" w:rsidRDefault="00957D40" w:rsidP="00957D40">
      <w:pPr>
        <w:snapToGrid w:val="0"/>
        <w:spacing w:line="276" w:lineRule="auto"/>
        <w:jc w:val="left"/>
        <w:rPr>
          <w:rStyle w:val="NormalCharacter"/>
          <w:bCs/>
          <w:sz w:val="24"/>
        </w:rPr>
      </w:pPr>
      <w:r w:rsidRPr="00420157">
        <w:rPr>
          <w:rStyle w:val="NormalCharacter"/>
          <w:bCs/>
          <w:sz w:val="24"/>
        </w:rPr>
        <w:t>●</w:t>
      </w:r>
      <w:r w:rsidRPr="00957D40">
        <w:rPr>
          <w:rStyle w:val="NormalCharacter"/>
          <w:rFonts w:hint="eastAsia"/>
          <w:bCs/>
          <w:sz w:val="24"/>
        </w:rPr>
        <w:t>水性木器漆耐污机理的探讨及应用</w:t>
      </w:r>
    </w:p>
    <w:p w:rsidR="00957D40" w:rsidRDefault="00957D40" w:rsidP="004D4BD5">
      <w:pPr>
        <w:snapToGrid w:val="0"/>
        <w:spacing w:line="276" w:lineRule="auto"/>
        <w:ind w:firstLineChars="100" w:firstLine="240"/>
        <w:jc w:val="left"/>
        <w:rPr>
          <w:rStyle w:val="NormalCharacter"/>
          <w:bCs/>
          <w:sz w:val="24"/>
        </w:rPr>
      </w:pPr>
      <w:r w:rsidRPr="00420157">
        <w:rPr>
          <w:rStyle w:val="NormalCharacter"/>
          <w:rFonts w:hint="eastAsia"/>
          <w:bCs/>
          <w:sz w:val="24"/>
        </w:rPr>
        <w:t>——</w:t>
      </w:r>
      <w:r w:rsidRPr="00957D40">
        <w:rPr>
          <w:rStyle w:val="NormalCharacter"/>
          <w:rFonts w:hint="eastAsia"/>
          <w:bCs/>
          <w:sz w:val="24"/>
        </w:rPr>
        <w:t>巴斯夫亚太区分散体与树脂部技术市场经理</w:t>
      </w:r>
      <w:r>
        <w:rPr>
          <w:rStyle w:val="NormalCharacter"/>
          <w:rFonts w:hint="eastAsia"/>
          <w:bCs/>
          <w:sz w:val="24"/>
        </w:rPr>
        <w:t xml:space="preserve">  </w:t>
      </w:r>
      <w:r w:rsidRPr="00957D40">
        <w:rPr>
          <w:rStyle w:val="NormalCharacter"/>
          <w:rFonts w:hint="eastAsia"/>
          <w:bCs/>
          <w:sz w:val="24"/>
        </w:rPr>
        <w:t>陈伟林</w:t>
      </w:r>
    </w:p>
    <w:p w:rsidR="001564C3" w:rsidRPr="00DE0CEC" w:rsidRDefault="001564C3" w:rsidP="001564C3">
      <w:pPr>
        <w:snapToGrid w:val="0"/>
        <w:spacing w:line="276" w:lineRule="auto"/>
        <w:jc w:val="left"/>
        <w:rPr>
          <w:rStyle w:val="NormalCharacter"/>
          <w:bCs/>
          <w:sz w:val="24"/>
        </w:rPr>
      </w:pPr>
      <w:r w:rsidRPr="00DE0CEC">
        <w:rPr>
          <w:rStyle w:val="NormalCharacter"/>
          <w:bCs/>
          <w:sz w:val="24"/>
        </w:rPr>
        <w:t>●</w:t>
      </w:r>
      <w:r w:rsidRPr="00DE0CEC">
        <w:rPr>
          <w:rStyle w:val="NormalCharacter"/>
          <w:rFonts w:hint="eastAsia"/>
          <w:bCs/>
          <w:sz w:val="24"/>
        </w:rPr>
        <w:t>创新型水性木器涂料助剂的应用</w:t>
      </w:r>
    </w:p>
    <w:p w:rsidR="001564C3" w:rsidRDefault="001564C3" w:rsidP="001564C3">
      <w:pPr>
        <w:snapToGrid w:val="0"/>
        <w:spacing w:line="276" w:lineRule="auto"/>
        <w:ind w:firstLineChars="100" w:firstLine="240"/>
        <w:jc w:val="left"/>
        <w:rPr>
          <w:rStyle w:val="NormalCharacter"/>
          <w:bCs/>
          <w:sz w:val="24"/>
        </w:rPr>
      </w:pPr>
      <w:r w:rsidRPr="00DE0CEC">
        <w:rPr>
          <w:rStyle w:val="NormalCharacter"/>
          <w:rFonts w:hint="eastAsia"/>
          <w:bCs/>
          <w:sz w:val="24"/>
        </w:rPr>
        <w:t>——核心化学董事长</w:t>
      </w:r>
      <w:r w:rsidRPr="00DE0CEC">
        <w:rPr>
          <w:rStyle w:val="NormalCharacter"/>
          <w:rFonts w:hint="eastAsia"/>
          <w:bCs/>
          <w:sz w:val="24"/>
        </w:rPr>
        <w:t xml:space="preserve"> </w:t>
      </w:r>
      <w:r w:rsidRPr="00DE0CEC">
        <w:rPr>
          <w:rStyle w:val="NormalCharacter"/>
          <w:rFonts w:hint="eastAsia"/>
          <w:bCs/>
          <w:sz w:val="24"/>
        </w:rPr>
        <w:t>王新朝</w:t>
      </w:r>
    </w:p>
    <w:p w:rsidR="00C53885" w:rsidRDefault="00C53885" w:rsidP="00C53885">
      <w:pPr>
        <w:snapToGrid w:val="0"/>
        <w:spacing w:line="276" w:lineRule="auto"/>
        <w:jc w:val="left"/>
        <w:rPr>
          <w:rStyle w:val="NormalCharacter"/>
          <w:bCs/>
          <w:sz w:val="24"/>
        </w:rPr>
      </w:pPr>
      <w:r w:rsidRPr="00DE0CEC">
        <w:rPr>
          <w:rStyle w:val="NormalCharacter"/>
          <w:bCs/>
          <w:sz w:val="24"/>
        </w:rPr>
        <w:t>●</w:t>
      </w:r>
      <w:r w:rsidRPr="00C53885">
        <w:rPr>
          <w:rStyle w:val="NormalCharacter"/>
          <w:rFonts w:hint="eastAsia"/>
          <w:bCs/>
          <w:sz w:val="24"/>
        </w:rPr>
        <w:t>MDF</w:t>
      </w:r>
      <w:r w:rsidRPr="00C53885">
        <w:rPr>
          <w:rStyle w:val="NormalCharacter"/>
          <w:rFonts w:hint="eastAsia"/>
          <w:bCs/>
          <w:sz w:val="24"/>
        </w:rPr>
        <w:t>粉末喷涂应用分享</w:t>
      </w:r>
    </w:p>
    <w:p w:rsidR="00C53885" w:rsidRDefault="00C53885" w:rsidP="00C53885">
      <w:pPr>
        <w:snapToGrid w:val="0"/>
        <w:spacing w:line="276" w:lineRule="auto"/>
        <w:jc w:val="left"/>
        <w:rPr>
          <w:rStyle w:val="NormalCharacter"/>
          <w:bCs/>
          <w:sz w:val="24"/>
        </w:rPr>
      </w:pPr>
      <w:r>
        <w:rPr>
          <w:rStyle w:val="NormalCharacter"/>
          <w:rFonts w:hint="eastAsia"/>
          <w:bCs/>
          <w:sz w:val="24"/>
        </w:rPr>
        <w:t xml:space="preserve"> </w:t>
      </w:r>
      <w:r w:rsidR="00AA2C5B">
        <w:rPr>
          <w:rStyle w:val="NormalCharacter"/>
          <w:rFonts w:hint="eastAsia"/>
          <w:bCs/>
          <w:sz w:val="24"/>
        </w:rPr>
        <w:t xml:space="preserve"> </w:t>
      </w:r>
      <w:r w:rsidRPr="00DE0CEC">
        <w:rPr>
          <w:rStyle w:val="NormalCharacter"/>
          <w:rFonts w:hint="eastAsia"/>
          <w:bCs/>
          <w:sz w:val="24"/>
        </w:rPr>
        <w:t>——</w:t>
      </w:r>
      <w:r w:rsidRPr="00C53885">
        <w:rPr>
          <w:rStyle w:val="NormalCharacter"/>
          <w:rFonts w:hint="eastAsia"/>
          <w:bCs/>
          <w:sz w:val="24"/>
        </w:rPr>
        <w:t>博兰智涂装设备（上海）有限公司</w:t>
      </w:r>
      <w:r>
        <w:rPr>
          <w:rStyle w:val="NormalCharacter"/>
          <w:rFonts w:hint="eastAsia"/>
          <w:bCs/>
          <w:sz w:val="24"/>
        </w:rPr>
        <w:t xml:space="preserve"> </w:t>
      </w:r>
      <w:r w:rsidRPr="00C53885">
        <w:rPr>
          <w:rStyle w:val="NormalCharacter"/>
          <w:rFonts w:hint="eastAsia"/>
          <w:bCs/>
          <w:sz w:val="24"/>
        </w:rPr>
        <w:t>全国销售经理</w:t>
      </w:r>
      <w:r>
        <w:rPr>
          <w:rStyle w:val="NormalCharacter"/>
          <w:rFonts w:hint="eastAsia"/>
          <w:bCs/>
          <w:sz w:val="24"/>
        </w:rPr>
        <w:t xml:space="preserve"> </w:t>
      </w:r>
      <w:r w:rsidRPr="00C53885">
        <w:rPr>
          <w:rStyle w:val="NormalCharacter"/>
          <w:rFonts w:hint="eastAsia"/>
          <w:bCs/>
          <w:sz w:val="24"/>
        </w:rPr>
        <w:t>吉群</w:t>
      </w:r>
    </w:p>
    <w:p w:rsidR="00A362A2" w:rsidRDefault="00EE6CEC" w:rsidP="00C53885">
      <w:pPr>
        <w:snapToGrid w:val="0"/>
        <w:spacing w:line="276" w:lineRule="auto"/>
        <w:jc w:val="left"/>
        <w:rPr>
          <w:rStyle w:val="NormalCharacter"/>
          <w:bCs/>
          <w:sz w:val="24"/>
        </w:rPr>
      </w:pPr>
      <w:r w:rsidRPr="00DE0CEC">
        <w:rPr>
          <w:rStyle w:val="NormalCharacter"/>
          <w:bCs/>
          <w:sz w:val="24"/>
        </w:rPr>
        <w:t>●</w:t>
      </w:r>
      <w:r w:rsidRPr="00EE6CEC">
        <w:rPr>
          <w:rStyle w:val="NormalCharacter"/>
          <w:rFonts w:hint="eastAsia"/>
          <w:bCs/>
          <w:sz w:val="24"/>
        </w:rPr>
        <w:t>水性木器漆在木门行业的应用</w:t>
      </w:r>
    </w:p>
    <w:p w:rsidR="00EE6CEC" w:rsidRDefault="00EE6CEC" w:rsidP="00AA2C5B">
      <w:pPr>
        <w:snapToGrid w:val="0"/>
        <w:spacing w:line="276" w:lineRule="auto"/>
        <w:ind w:firstLineChars="100" w:firstLine="240"/>
        <w:jc w:val="left"/>
        <w:rPr>
          <w:rStyle w:val="NormalCharacter"/>
          <w:bCs/>
          <w:sz w:val="24"/>
        </w:rPr>
      </w:pPr>
      <w:r w:rsidRPr="00DE0CEC">
        <w:rPr>
          <w:rStyle w:val="NormalCharacter"/>
          <w:rFonts w:hint="eastAsia"/>
          <w:bCs/>
          <w:sz w:val="24"/>
        </w:rPr>
        <w:t>——</w:t>
      </w:r>
      <w:r w:rsidRPr="00EE6CEC">
        <w:rPr>
          <w:rStyle w:val="NormalCharacter"/>
          <w:rFonts w:hint="eastAsia"/>
          <w:bCs/>
          <w:sz w:val="24"/>
        </w:rPr>
        <w:t>广东汇龙涂料有限公司副总经理</w:t>
      </w:r>
      <w:r w:rsidRPr="00EE6CEC">
        <w:rPr>
          <w:rStyle w:val="NormalCharacter"/>
          <w:rFonts w:hint="eastAsia"/>
          <w:bCs/>
          <w:sz w:val="24"/>
        </w:rPr>
        <w:t xml:space="preserve">  </w:t>
      </w:r>
      <w:r w:rsidRPr="00EE6CEC">
        <w:rPr>
          <w:rStyle w:val="NormalCharacter"/>
          <w:rFonts w:hint="eastAsia"/>
          <w:bCs/>
          <w:sz w:val="24"/>
        </w:rPr>
        <w:t>尹志明</w:t>
      </w:r>
    </w:p>
    <w:p w:rsidR="00BA78C0" w:rsidRPr="00BA78C0" w:rsidRDefault="00BA78C0" w:rsidP="00BA78C0">
      <w:pPr>
        <w:snapToGrid w:val="0"/>
        <w:spacing w:line="276" w:lineRule="auto"/>
        <w:jc w:val="left"/>
        <w:rPr>
          <w:rStyle w:val="NormalCharacter"/>
          <w:bCs/>
          <w:sz w:val="24"/>
        </w:rPr>
      </w:pPr>
      <w:r w:rsidRPr="00DE0CEC">
        <w:rPr>
          <w:rStyle w:val="NormalCharacter"/>
          <w:bCs/>
          <w:sz w:val="24"/>
        </w:rPr>
        <w:t>●</w:t>
      </w:r>
      <w:r w:rsidRPr="00BA78C0">
        <w:rPr>
          <w:rStyle w:val="NormalCharacter"/>
          <w:rFonts w:hint="eastAsia"/>
          <w:bCs/>
          <w:sz w:val="24"/>
        </w:rPr>
        <w:t>高性能工业木器漆的水性化技术方案</w:t>
      </w:r>
    </w:p>
    <w:p w:rsidR="00BA78C0" w:rsidRDefault="00BA78C0" w:rsidP="00AA2C5B">
      <w:pPr>
        <w:snapToGrid w:val="0"/>
        <w:spacing w:line="276" w:lineRule="auto"/>
        <w:ind w:firstLineChars="100" w:firstLine="240"/>
        <w:jc w:val="left"/>
        <w:rPr>
          <w:rStyle w:val="NormalCharacter"/>
          <w:bCs/>
          <w:sz w:val="24"/>
        </w:rPr>
      </w:pPr>
      <w:r w:rsidRPr="00BA78C0">
        <w:rPr>
          <w:rStyle w:val="NormalCharacter"/>
          <w:rFonts w:hint="eastAsia"/>
          <w:bCs/>
          <w:sz w:val="24"/>
        </w:rPr>
        <w:t>——万华化学工业漆应用资深研发工程师</w:t>
      </w:r>
      <w:r w:rsidRPr="00BA78C0">
        <w:rPr>
          <w:rStyle w:val="NormalCharacter"/>
          <w:rFonts w:hint="eastAsia"/>
          <w:bCs/>
          <w:sz w:val="24"/>
        </w:rPr>
        <w:t xml:space="preserve"> </w:t>
      </w:r>
      <w:r w:rsidRPr="00BA78C0">
        <w:rPr>
          <w:rStyle w:val="NormalCharacter"/>
          <w:rFonts w:hint="eastAsia"/>
          <w:bCs/>
          <w:sz w:val="24"/>
        </w:rPr>
        <w:t>孙常青</w:t>
      </w:r>
    </w:p>
    <w:p w:rsidR="00BA78C0" w:rsidRPr="00BA78C0" w:rsidRDefault="00BA78C0" w:rsidP="00BA78C0">
      <w:pPr>
        <w:snapToGrid w:val="0"/>
        <w:spacing w:line="276" w:lineRule="auto"/>
        <w:jc w:val="left"/>
        <w:rPr>
          <w:rStyle w:val="NormalCharacter"/>
          <w:bCs/>
          <w:sz w:val="24"/>
        </w:rPr>
      </w:pPr>
      <w:r w:rsidRPr="00DE0CEC">
        <w:rPr>
          <w:rStyle w:val="NormalCharacter"/>
          <w:bCs/>
          <w:sz w:val="24"/>
        </w:rPr>
        <w:t>●</w:t>
      </w:r>
      <w:r w:rsidRPr="00BA78C0">
        <w:rPr>
          <w:rStyle w:val="NormalCharacter"/>
          <w:rFonts w:hint="eastAsia"/>
          <w:bCs/>
          <w:sz w:val="24"/>
        </w:rPr>
        <w:t>VOCs</w:t>
      </w:r>
      <w:r w:rsidRPr="00BA78C0">
        <w:rPr>
          <w:rStyle w:val="NormalCharacter"/>
          <w:rFonts w:hint="eastAsia"/>
          <w:bCs/>
          <w:sz w:val="24"/>
        </w:rPr>
        <w:t>废气治理在涂料行业的应用</w:t>
      </w:r>
    </w:p>
    <w:p w:rsidR="00BA78C0" w:rsidRPr="00EE6CEC" w:rsidRDefault="00BA78C0" w:rsidP="00BA78C0">
      <w:pPr>
        <w:snapToGrid w:val="0"/>
        <w:spacing w:line="276" w:lineRule="auto"/>
        <w:ind w:firstLineChars="50" w:firstLine="120"/>
        <w:jc w:val="left"/>
        <w:rPr>
          <w:rStyle w:val="NormalCharacter"/>
          <w:bCs/>
          <w:sz w:val="24"/>
        </w:rPr>
      </w:pPr>
      <w:r w:rsidRPr="00BA78C0">
        <w:rPr>
          <w:rStyle w:val="NormalCharacter"/>
          <w:rFonts w:hint="eastAsia"/>
          <w:bCs/>
          <w:sz w:val="24"/>
        </w:rPr>
        <w:t>——广东茂盛环保科技有限公司</w:t>
      </w:r>
      <w:r w:rsidR="007D104D">
        <w:rPr>
          <w:rStyle w:val="NormalCharacter"/>
          <w:rFonts w:hint="eastAsia"/>
          <w:bCs/>
          <w:sz w:val="24"/>
        </w:rPr>
        <w:t>总经理</w:t>
      </w:r>
      <w:r w:rsidR="007D104D">
        <w:rPr>
          <w:rStyle w:val="NormalCharacter"/>
          <w:rFonts w:hint="eastAsia"/>
          <w:bCs/>
          <w:sz w:val="24"/>
        </w:rPr>
        <w:t xml:space="preserve">  </w:t>
      </w:r>
      <w:r w:rsidR="007D104D" w:rsidRPr="007D104D">
        <w:rPr>
          <w:rStyle w:val="NormalCharacter"/>
          <w:rFonts w:hint="eastAsia"/>
          <w:bCs/>
          <w:sz w:val="24"/>
        </w:rPr>
        <w:t>胡安平</w:t>
      </w:r>
    </w:p>
    <w:p w:rsidR="00992331" w:rsidRDefault="00CC5329" w:rsidP="00524A7C">
      <w:pPr>
        <w:snapToGrid w:val="0"/>
        <w:spacing w:line="276" w:lineRule="auto"/>
        <w:rPr>
          <w:rStyle w:val="NormalCharacter"/>
          <w:rFonts w:ascii="宋体" w:hAnsi="宋体"/>
          <w:b/>
          <w:kern w:val="0"/>
          <w:sz w:val="24"/>
        </w:rPr>
      </w:pPr>
      <w:r w:rsidRPr="00204DC0">
        <w:rPr>
          <w:rStyle w:val="NormalCharacter"/>
          <w:rFonts w:ascii="宋体" w:hAnsi="宋体"/>
          <w:b/>
          <w:bCs/>
          <w:sz w:val="24"/>
        </w:rPr>
        <w:t>4、</w:t>
      </w:r>
      <w:r w:rsidRPr="00204DC0">
        <w:rPr>
          <w:rStyle w:val="NormalCharacter"/>
          <w:rFonts w:ascii="宋体" w:hAnsi="宋体"/>
          <w:b/>
          <w:kern w:val="0"/>
          <w:sz w:val="24"/>
        </w:rPr>
        <w:t>202</w:t>
      </w:r>
      <w:r w:rsidR="00B7525A" w:rsidRPr="00204DC0">
        <w:rPr>
          <w:rStyle w:val="NormalCharacter"/>
          <w:rFonts w:ascii="宋体" w:hAnsi="宋体"/>
          <w:b/>
          <w:kern w:val="0"/>
          <w:sz w:val="24"/>
        </w:rPr>
        <w:t>1</w:t>
      </w:r>
      <w:r w:rsidRPr="00204DC0">
        <w:rPr>
          <w:rStyle w:val="NormalCharacter"/>
          <w:rFonts w:ascii="宋体" w:hAnsi="宋体"/>
          <w:b/>
          <w:kern w:val="0"/>
          <w:sz w:val="24"/>
        </w:rPr>
        <w:t>中国优秀木器涂料涂装绿色产业链协同发展单位表彰等活动（具体活动方案将于近期发布）</w:t>
      </w:r>
    </w:p>
    <w:p w:rsidR="00A362A2" w:rsidRPr="00204DC0" w:rsidRDefault="00A362A2" w:rsidP="00524A7C">
      <w:pPr>
        <w:snapToGrid w:val="0"/>
        <w:spacing w:line="276" w:lineRule="auto"/>
        <w:rPr>
          <w:rStyle w:val="NormalCharacter"/>
          <w:rFonts w:ascii="宋体" w:hAnsi="宋体"/>
          <w:b/>
          <w:kern w:val="0"/>
          <w:sz w:val="24"/>
        </w:rPr>
      </w:pPr>
    </w:p>
    <w:p w:rsidR="00FF52D7" w:rsidRPr="00524A7C" w:rsidRDefault="00F9183C" w:rsidP="00524A7C">
      <w:pPr>
        <w:snapToGrid w:val="0"/>
        <w:spacing w:line="276" w:lineRule="auto"/>
        <w:rPr>
          <w:rStyle w:val="NormalCharacter"/>
          <w:rFonts w:ascii="宋体" w:hAnsi="宋体"/>
          <w:b/>
          <w:bCs/>
          <w:sz w:val="24"/>
        </w:rPr>
      </w:pPr>
      <w:r>
        <w:rPr>
          <w:rStyle w:val="NormalCharacter"/>
          <w:rFonts w:ascii="宋体" w:hAnsi="宋体" w:hint="eastAsia"/>
          <w:b/>
          <w:bCs/>
          <w:sz w:val="24"/>
        </w:rPr>
        <w:t>四</w:t>
      </w:r>
      <w:r w:rsidR="00CC5329" w:rsidRPr="00524A7C">
        <w:rPr>
          <w:rStyle w:val="NormalCharacter"/>
          <w:rFonts w:ascii="宋体" w:hAnsi="宋体"/>
          <w:b/>
          <w:bCs/>
          <w:sz w:val="24"/>
        </w:rPr>
        <w:t>、会议时间</w:t>
      </w:r>
      <w:r w:rsidR="0079686B">
        <w:rPr>
          <w:rStyle w:val="NormalCharacter"/>
          <w:rFonts w:ascii="宋体" w:hAnsi="宋体" w:hint="eastAsia"/>
          <w:b/>
          <w:bCs/>
          <w:sz w:val="24"/>
        </w:rPr>
        <w:t xml:space="preserve">  2021年</w:t>
      </w:r>
      <w:r w:rsidR="00957D40">
        <w:rPr>
          <w:rStyle w:val="NormalCharacter"/>
          <w:rFonts w:ascii="宋体" w:hAnsi="宋体" w:hint="eastAsia"/>
          <w:b/>
          <w:bCs/>
          <w:sz w:val="24"/>
        </w:rPr>
        <w:t>5月</w:t>
      </w:r>
      <w:r w:rsidR="0079686B">
        <w:rPr>
          <w:rStyle w:val="NormalCharacter"/>
          <w:rFonts w:ascii="宋体" w:hAnsi="宋体" w:hint="eastAsia"/>
          <w:b/>
          <w:bCs/>
          <w:sz w:val="24"/>
        </w:rPr>
        <w:t>2</w:t>
      </w:r>
      <w:r w:rsidR="006A48C9">
        <w:rPr>
          <w:rStyle w:val="NormalCharacter"/>
          <w:rFonts w:ascii="宋体" w:hAnsi="宋体" w:hint="eastAsia"/>
          <w:b/>
          <w:bCs/>
          <w:sz w:val="24"/>
        </w:rPr>
        <w:t>6</w:t>
      </w:r>
      <w:r w:rsidR="0079686B">
        <w:rPr>
          <w:rStyle w:val="NormalCharacter"/>
          <w:rFonts w:ascii="宋体" w:hAnsi="宋体" w:hint="eastAsia"/>
          <w:b/>
          <w:bCs/>
          <w:sz w:val="24"/>
        </w:rPr>
        <w:t>-2</w:t>
      </w:r>
      <w:r w:rsidR="006A48C9">
        <w:rPr>
          <w:rStyle w:val="NormalCharacter"/>
          <w:rFonts w:ascii="宋体" w:hAnsi="宋体" w:hint="eastAsia"/>
          <w:b/>
          <w:bCs/>
          <w:sz w:val="24"/>
        </w:rPr>
        <w:t>8</w:t>
      </w:r>
      <w:r w:rsidR="0079686B">
        <w:rPr>
          <w:rStyle w:val="NormalCharacter"/>
          <w:rFonts w:ascii="宋体" w:hAnsi="宋体" w:hint="eastAsia"/>
          <w:b/>
          <w:bCs/>
          <w:sz w:val="24"/>
        </w:rPr>
        <w:t>日</w:t>
      </w:r>
    </w:p>
    <w:p w:rsidR="00FF52D7" w:rsidRPr="00524A7C" w:rsidRDefault="000158C7" w:rsidP="00524A7C">
      <w:pPr>
        <w:snapToGrid w:val="0"/>
        <w:spacing w:line="276" w:lineRule="auto"/>
        <w:ind w:firstLineChars="150" w:firstLine="360"/>
        <w:rPr>
          <w:rStyle w:val="NormalCharacter"/>
          <w:rFonts w:ascii="宋体" w:hAnsi="宋体"/>
          <w:bCs/>
          <w:sz w:val="24"/>
        </w:rPr>
      </w:pPr>
      <w:r>
        <w:rPr>
          <w:rStyle w:val="NormalCharacter"/>
          <w:rFonts w:ascii="宋体" w:hAnsi="宋体" w:hint="eastAsia"/>
          <w:bCs/>
          <w:sz w:val="24"/>
        </w:rPr>
        <w:t>5</w:t>
      </w:r>
      <w:r w:rsidR="00B7525A" w:rsidRPr="00524A7C">
        <w:rPr>
          <w:rStyle w:val="NormalCharacter"/>
          <w:rFonts w:ascii="宋体" w:hAnsi="宋体"/>
          <w:bCs/>
          <w:sz w:val="24"/>
        </w:rPr>
        <w:t>月</w:t>
      </w:r>
      <w:r w:rsidR="001E312D" w:rsidRPr="00524A7C">
        <w:rPr>
          <w:rStyle w:val="NormalCharacter"/>
          <w:rFonts w:ascii="宋体" w:hAnsi="宋体"/>
          <w:bCs/>
          <w:sz w:val="24"/>
        </w:rPr>
        <w:t>2</w:t>
      </w:r>
      <w:r w:rsidR="006A48C9">
        <w:rPr>
          <w:rStyle w:val="NormalCharacter"/>
          <w:rFonts w:ascii="宋体" w:hAnsi="宋体" w:hint="eastAsia"/>
          <w:bCs/>
          <w:sz w:val="24"/>
        </w:rPr>
        <w:t>6</w:t>
      </w:r>
      <w:r w:rsidR="001E312D" w:rsidRPr="00524A7C">
        <w:rPr>
          <w:rStyle w:val="NormalCharacter"/>
          <w:rFonts w:ascii="宋体" w:hAnsi="宋体"/>
          <w:bCs/>
          <w:sz w:val="24"/>
        </w:rPr>
        <w:t>日</w:t>
      </w:r>
      <w:r w:rsidR="00CF7F9A" w:rsidRPr="00524A7C">
        <w:rPr>
          <w:rStyle w:val="NormalCharacter"/>
          <w:rFonts w:ascii="宋体" w:hAnsi="宋体"/>
          <w:bCs/>
          <w:sz w:val="24"/>
        </w:rPr>
        <w:t>全天</w:t>
      </w:r>
      <w:r w:rsidR="001E312D" w:rsidRPr="00524A7C">
        <w:rPr>
          <w:rStyle w:val="NormalCharacter"/>
          <w:rFonts w:ascii="宋体" w:hAnsi="宋体"/>
          <w:bCs/>
          <w:sz w:val="24"/>
        </w:rPr>
        <w:t>报到</w:t>
      </w:r>
      <w:r w:rsidR="00E3057D" w:rsidRPr="00524A7C">
        <w:rPr>
          <w:rStyle w:val="NormalCharacter"/>
          <w:rFonts w:ascii="宋体" w:hAnsi="宋体"/>
          <w:bCs/>
          <w:sz w:val="24"/>
        </w:rPr>
        <w:t>，</w:t>
      </w:r>
      <w:r w:rsidR="00CF7F9A" w:rsidRPr="00524A7C">
        <w:rPr>
          <w:rStyle w:val="NormalCharacter"/>
          <w:rFonts w:ascii="宋体" w:hAnsi="宋体"/>
          <w:bCs/>
          <w:sz w:val="24"/>
        </w:rPr>
        <w:t>2</w:t>
      </w:r>
      <w:r w:rsidR="006A48C9">
        <w:rPr>
          <w:rStyle w:val="NormalCharacter"/>
          <w:rFonts w:ascii="宋体" w:hAnsi="宋体" w:hint="eastAsia"/>
          <w:bCs/>
          <w:sz w:val="24"/>
        </w:rPr>
        <w:t>6</w:t>
      </w:r>
      <w:r w:rsidR="00CF7F9A" w:rsidRPr="00524A7C">
        <w:rPr>
          <w:rStyle w:val="NormalCharacter"/>
          <w:rFonts w:ascii="宋体" w:hAnsi="宋体"/>
          <w:bCs/>
          <w:sz w:val="24"/>
        </w:rPr>
        <w:t>日下午</w:t>
      </w:r>
      <w:r w:rsidR="00CF7F9A" w:rsidRPr="00524A7C">
        <w:rPr>
          <w:rStyle w:val="NormalCharacter"/>
          <w:rFonts w:hAnsi="宋体"/>
          <w:sz w:val="24"/>
        </w:rPr>
        <w:t>中国水性木器涂料产业联盟会议</w:t>
      </w:r>
      <w:r w:rsidR="00EC0332">
        <w:rPr>
          <w:rStyle w:val="NormalCharacter"/>
          <w:rFonts w:hAnsi="宋体" w:hint="eastAsia"/>
          <w:sz w:val="24"/>
        </w:rPr>
        <w:t>。</w:t>
      </w:r>
    </w:p>
    <w:p w:rsidR="00FF52D7" w:rsidRDefault="000158C7" w:rsidP="00524A7C">
      <w:pPr>
        <w:snapToGrid w:val="0"/>
        <w:spacing w:line="276" w:lineRule="auto"/>
        <w:ind w:firstLineChars="150" w:firstLine="360"/>
        <w:rPr>
          <w:rStyle w:val="NormalCharacter"/>
          <w:rFonts w:ascii="宋体" w:hAnsi="宋体"/>
          <w:bCs/>
          <w:sz w:val="24"/>
        </w:rPr>
      </w:pPr>
      <w:r>
        <w:rPr>
          <w:rStyle w:val="NormalCharacter"/>
          <w:rFonts w:ascii="宋体" w:hAnsi="宋体" w:hint="eastAsia"/>
          <w:bCs/>
          <w:sz w:val="24"/>
        </w:rPr>
        <w:t>5</w:t>
      </w:r>
      <w:r w:rsidR="00DD0C09" w:rsidRPr="00524A7C">
        <w:rPr>
          <w:rStyle w:val="NormalCharacter"/>
          <w:rFonts w:ascii="宋体" w:hAnsi="宋体"/>
          <w:bCs/>
          <w:sz w:val="24"/>
        </w:rPr>
        <w:t>月</w:t>
      </w:r>
      <w:r w:rsidR="001E312D" w:rsidRPr="00524A7C">
        <w:rPr>
          <w:rStyle w:val="NormalCharacter"/>
          <w:rFonts w:ascii="宋体" w:hAnsi="宋体"/>
          <w:bCs/>
          <w:sz w:val="24"/>
        </w:rPr>
        <w:t>2</w:t>
      </w:r>
      <w:r w:rsidR="006A48C9">
        <w:rPr>
          <w:rStyle w:val="NormalCharacter"/>
          <w:rFonts w:ascii="宋体" w:hAnsi="宋体" w:hint="eastAsia"/>
          <w:bCs/>
          <w:sz w:val="24"/>
        </w:rPr>
        <w:t>7</w:t>
      </w:r>
      <w:r w:rsidR="001E312D" w:rsidRPr="00524A7C">
        <w:rPr>
          <w:rStyle w:val="NormalCharacter"/>
          <w:rFonts w:ascii="宋体" w:hAnsi="宋体"/>
          <w:bCs/>
          <w:sz w:val="24"/>
        </w:rPr>
        <w:t>-2</w:t>
      </w:r>
      <w:r w:rsidR="006A48C9">
        <w:rPr>
          <w:rStyle w:val="NormalCharacter"/>
          <w:rFonts w:ascii="宋体" w:hAnsi="宋体" w:hint="eastAsia"/>
          <w:bCs/>
          <w:sz w:val="24"/>
        </w:rPr>
        <w:t>8</w:t>
      </w:r>
      <w:r w:rsidR="001E312D" w:rsidRPr="00524A7C">
        <w:rPr>
          <w:rStyle w:val="NormalCharacter"/>
          <w:rFonts w:ascii="宋体" w:hAnsi="宋体"/>
          <w:bCs/>
          <w:sz w:val="24"/>
        </w:rPr>
        <w:t>日</w:t>
      </w:r>
      <w:r w:rsidR="00CF7F9A" w:rsidRPr="00524A7C">
        <w:rPr>
          <w:rStyle w:val="NormalCharacter"/>
          <w:rFonts w:ascii="宋体" w:hAnsi="宋体"/>
          <w:kern w:val="0"/>
          <w:sz w:val="24"/>
        </w:rPr>
        <w:t>第十四届中国国际水性木器涂料发展研讨会</w:t>
      </w:r>
      <w:r w:rsidR="001E312D" w:rsidRPr="00524A7C">
        <w:rPr>
          <w:rStyle w:val="NormalCharacter"/>
          <w:rFonts w:ascii="宋体" w:hAnsi="宋体"/>
          <w:bCs/>
          <w:sz w:val="24"/>
        </w:rPr>
        <w:t>会议</w:t>
      </w:r>
      <w:r w:rsidR="00EC0332">
        <w:rPr>
          <w:rStyle w:val="NormalCharacter"/>
          <w:rFonts w:ascii="宋体" w:hAnsi="宋体" w:hint="eastAsia"/>
          <w:bCs/>
          <w:sz w:val="24"/>
        </w:rPr>
        <w:t>。</w:t>
      </w:r>
    </w:p>
    <w:p w:rsidR="00F572A4" w:rsidRDefault="00F572A4" w:rsidP="00DB4156">
      <w:pPr>
        <w:snapToGrid w:val="0"/>
        <w:spacing w:line="276" w:lineRule="auto"/>
        <w:ind w:leftChars="171" w:left="2999" w:hangingChars="1100" w:hanging="2640"/>
        <w:rPr>
          <w:rStyle w:val="NormalCharacter"/>
          <w:rFonts w:ascii="宋体" w:hAnsi="宋体"/>
          <w:bCs/>
          <w:sz w:val="24"/>
        </w:rPr>
      </w:pPr>
      <w:r>
        <w:rPr>
          <w:rStyle w:val="NormalCharacter"/>
          <w:rFonts w:ascii="宋体" w:hAnsi="宋体" w:hint="eastAsia"/>
          <w:bCs/>
          <w:sz w:val="24"/>
        </w:rPr>
        <w:t>2</w:t>
      </w:r>
      <w:r w:rsidR="006A48C9">
        <w:rPr>
          <w:rStyle w:val="NormalCharacter"/>
          <w:rFonts w:ascii="宋体" w:hAnsi="宋体" w:hint="eastAsia"/>
          <w:bCs/>
          <w:sz w:val="24"/>
        </w:rPr>
        <w:t>8</w:t>
      </w:r>
      <w:r w:rsidR="00DB4156">
        <w:rPr>
          <w:rStyle w:val="NormalCharacter"/>
          <w:rFonts w:ascii="宋体" w:hAnsi="宋体" w:hint="eastAsia"/>
          <w:bCs/>
          <w:sz w:val="24"/>
        </w:rPr>
        <w:t>日下午参观</w:t>
      </w:r>
      <w:r>
        <w:rPr>
          <w:rStyle w:val="NormalCharacter"/>
          <w:rFonts w:ascii="宋体" w:hAnsi="宋体" w:hint="eastAsia"/>
          <w:bCs/>
          <w:sz w:val="24"/>
        </w:rPr>
        <w:t>：</w:t>
      </w:r>
      <w:r w:rsidR="006C2723">
        <w:rPr>
          <w:rStyle w:val="NormalCharacter"/>
          <w:rFonts w:ascii="宋体" w:hAnsi="宋体" w:hint="eastAsia"/>
          <w:bCs/>
          <w:sz w:val="24"/>
        </w:rPr>
        <w:t>1.</w:t>
      </w:r>
      <w:r>
        <w:rPr>
          <w:rStyle w:val="NormalCharacter"/>
          <w:rFonts w:ascii="宋体" w:hAnsi="宋体" w:hint="eastAsia"/>
          <w:bCs/>
          <w:sz w:val="24"/>
        </w:rPr>
        <w:t>参观</w:t>
      </w:r>
      <w:r w:rsidR="00206F18">
        <w:rPr>
          <w:rStyle w:val="NormalCharacter"/>
          <w:rFonts w:ascii="宋体" w:hAnsi="宋体" w:hint="eastAsia"/>
          <w:bCs/>
          <w:sz w:val="24"/>
        </w:rPr>
        <w:t>龙回城</w:t>
      </w:r>
      <w:r>
        <w:rPr>
          <w:rStyle w:val="NormalCharacter"/>
          <w:rFonts w:ascii="宋体" w:hAnsi="宋体" w:hint="eastAsia"/>
          <w:bCs/>
          <w:sz w:val="24"/>
        </w:rPr>
        <w:t>智能制造备料中心、喷涂中心、</w:t>
      </w:r>
      <w:r w:rsidRPr="00F572A4">
        <w:rPr>
          <w:rStyle w:val="NormalCharacter"/>
          <w:rFonts w:ascii="宋体" w:hAnsi="宋体" w:hint="eastAsia"/>
          <w:bCs/>
          <w:sz w:val="24"/>
        </w:rPr>
        <w:t>打样中心</w:t>
      </w:r>
      <w:r>
        <w:rPr>
          <w:rStyle w:val="NormalCharacter"/>
          <w:rFonts w:ascii="宋体" w:hAnsi="宋体" w:hint="eastAsia"/>
          <w:bCs/>
          <w:sz w:val="24"/>
        </w:rPr>
        <w:t>；</w:t>
      </w:r>
    </w:p>
    <w:p w:rsidR="00950333" w:rsidRDefault="0033553F" w:rsidP="0033553F">
      <w:pPr>
        <w:snapToGrid w:val="0"/>
        <w:spacing w:line="276" w:lineRule="auto"/>
        <w:ind w:firstLineChars="900" w:firstLine="2160"/>
        <w:rPr>
          <w:rStyle w:val="NormalCharacter"/>
          <w:rFonts w:ascii="宋体" w:hAnsi="宋体"/>
          <w:bCs/>
          <w:sz w:val="24"/>
        </w:rPr>
      </w:pPr>
      <w:r>
        <w:rPr>
          <w:rStyle w:val="NormalCharacter"/>
          <w:rFonts w:ascii="宋体" w:hAnsi="宋体" w:hint="eastAsia"/>
          <w:bCs/>
          <w:sz w:val="24"/>
        </w:rPr>
        <w:t>2.</w:t>
      </w:r>
      <w:r w:rsidR="00F572A4">
        <w:rPr>
          <w:rStyle w:val="NormalCharacter"/>
          <w:rFonts w:ascii="宋体" w:hAnsi="宋体" w:hint="eastAsia"/>
          <w:bCs/>
          <w:sz w:val="24"/>
        </w:rPr>
        <w:t>参观龙岭镇博士家居水性</w:t>
      </w:r>
      <w:r w:rsidR="00F572A4" w:rsidRPr="00F572A4">
        <w:rPr>
          <w:rStyle w:val="NormalCharacter"/>
          <w:rFonts w:ascii="宋体" w:hAnsi="宋体" w:hint="eastAsia"/>
          <w:bCs/>
          <w:sz w:val="24"/>
        </w:rPr>
        <w:t>喷涂中心</w:t>
      </w:r>
      <w:r>
        <w:rPr>
          <w:rStyle w:val="NormalCharacter"/>
          <w:rFonts w:ascii="宋体" w:hAnsi="宋体" w:hint="eastAsia"/>
          <w:bCs/>
          <w:sz w:val="24"/>
        </w:rPr>
        <w:t>；</w:t>
      </w:r>
    </w:p>
    <w:p w:rsidR="005A0ED6" w:rsidRDefault="0033553F" w:rsidP="00B90417">
      <w:pPr>
        <w:snapToGrid w:val="0"/>
        <w:spacing w:line="276" w:lineRule="auto"/>
        <w:ind w:leftChars="1026" w:left="2395" w:hangingChars="100" w:hanging="240"/>
        <w:rPr>
          <w:rStyle w:val="NormalCharacter"/>
          <w:rFonts w:ascii="宋体" w:hAnsi="宋体"/>
          <w:bCs/>
          <w:sz w:val="24"/>
        </w:rPr>
      </w:pPr>
      <w:r>
        <w:rPr>
          <w:rStyle w:val="NormalCharacter"/>
          <w:rFonts w:ascii="宋体" w:hAnsi="宋体" w:hint="eastAsia"/>
          <w:bCs/>
          <w:sz w:val="24"/>
        </w:rPr>
        <w:t>3.参</w:t>
      </w:r>
      <w:r w:rsidRPr="00E455E2">
        <w:rPr>
          <w:rStyle w:val="NormalCharacter"/>
          <w:rFonts w:ascii="宋体" w:hAnsi="宋体" w:hint="eastAsia"/>
          <w:bCs/>
          <w:sz w:val="24"/>
        </w:rPr>
        <w:t>观中国(赣州)第八届家具产业博览会</w:t>
      </w:r>
      <w:r w:rsidR="00D96FEC" w:rsidRPr="00D96FEC">
        <w:rPr>
          <w:rStyle w:val="NormalCharacter"/>
          <w:rFonts w:ascii="宋体" w:hAnsi="宋体" w:hint="eastAsia"/>
          <w:bCs/>
          <w:sz w:val="24"/>
        </w:rPr>
        <w:t>主展馆、家具博物馆、中国家具学院</w:t>
      </w:r>
      <w:r w:rsidR="004D4BD5">
        <w:rPr>
          <w:rStyle w:val="NormalCharacter"/>
          <w:rFonts w:ascii="宋体" w:hAnsi="宋体" w:hint="eastAsia"/>
          <w:bCs/>
          <w:sz w:val="24"/>
        </w:rPr>
        <w:t>。</w:t>
      </w:r>
    </w:p>
    <w:p w:rsidR="00A362A2" w:rsidRDefault="00A362A2" w:rsidP="00B90417">
      <w:pPr>
        <w:snapToGrid w:val="0"/>
        <w:spacing w:line="276" w:lineRule="auto"/>
        <w:ind w:leftChars="1026" w:left="2395" w:hangingChars="100" w:hanging="240"/>
        <w:rPr>
          <w:rStyle w:val="NormalCharacter"/>
          <w:rFonts w:ascii="宋体" w:hAnsi="宋体"/>
          <w:bCs/>
          <w:sz w:val="24"/>
        </w:rPr>
      </w:pPr>
    </w:p>
    <w:p w:rsidR="00FF52D7" w:rsidRPr="00F9183C" w:rsidRDefault="00F9183C" w:rsidP="00524A7C">
      <w:pPr>
        <w:snapToGrid w:val="0"/>
        <w:spacing w:line="276" w:lineRule="auto"/>
        <w:jc w:val="left"/>
        <w:rPr>
          <w:rStyle w:val="NormalCharacter"/>
          <w:rFonts w:ascii="宋体" w:hAnsi="宋体"/>
          <w:b/>
          <w:kern w:val="0"/>
          <w:sz w:val="24"/>
        </w:rPr>
      </w:pPr>
      <w:r w:rsidRPr="00F9183C">
        <w:rPr>
          <w:rStyle w:val="NormalCharacter"/>
          <w:rFonts w:ascii="宋体" w:hAnsi="宋体" w:hint="eastAsia"/>
          <w:b/>
          <w:sz w:val="24"/>
        </w:rPr>
        <w:t>五</w:t>
      </w:r>
      <w:r w:rsidR="00CC5329" w:rsidRPr="00F9183C">
        <w:rPr>
          <w:rStyle w:val="NormalCharacter"/>
          <w:rFonts w:ascii="宋体" w:hAnsi="宋体"/>
          <w:b/>
          <w:sz w:val="24"/>
        </w:rPr>
        <w:t>、会议地点及联系方式</w:t>
      </w:r>
    </w:p>
    <w:p w:rsidR="008921D7" w:rsidRPr="001D2489" w:rsidRDefault="00CC5329" w:rsidP="00C23A60">
      <w:pPr>
        <w:snapToGrid w:val="0"/>
        <w:spacing w:line="276" w:lineRule="auto"/>
        <w:jc w:val="left"/>
        <w:rPr>
          <w:rStyle w:val="NormalCharacter"/>
          <w:rFonts w:ascii="宋体" w:hAnsi="宋体"/>
          <w:kern w:val="0"/>
          <w:sz w:val="24"/>
        </w:rPr>
      </w:pPr>
      <w:r w:rsidRPr="000B4BD2">
        <w:rPr>
          <w:rStyle w:val="NormalCharacter"/>
          <w:rFonts w:ascii="宋体" w:hAnsi="宋体"/>
          <w:kern w:val="0"/>
          <w:sz w:val="24"/>
        </w:rPr>
        <w:t>1、</w:t>
      </w:r>
      <w:r w:rsidRPr="001D2489">
        <w:rPr>
          <w:rStyle w:val="NormalCharacter"/>
          <w:rFonts w:ascii="宋体" w:hAnsi="宋体"/>
          <w:kern w:val="0"/>
          <w:sz w:val="24"/>
        </w:rPr>
        <w:t>会议地点</w:t>
      </w:r>
      <w:r w:rsidR="00A778F6" w:rsidRPr="001D2489">
        <w:rPr>
          <w:rStyle w:val="NormalCharacter"/>
          <w:rFonts w:ascii="宋体" w:hAnsi="宋体"/>
          <w:kern w:val="0"/>
          <w:sz w:val="24"/>
        </w:rPr>
        <w:t>：</w:t>
      </w:r>
      <w:r w:rsidR="00041C6F" w:rsidRPr="00041C6F">
        <w:rPr>
          <w:rStyle w:val="NormalCharacter"/>
          <w:rFonts w:ascii="宋体" w:hAnsi="宋体" w:hint="eastAsia"/>
          <w:kern w:val="0"/>
          <w:sz w:val="24"/>
        </w:rPr>
        <w:t>赣州格兰云天国际酒店</w:t>
      </w:r>
      <w:r w:rsidR="008921D7" w:rsidRPr="001D2489">
        <w:rPr>
          <w:rStyle w:val="NormalCharacter"/>
          <w:rFonts w:ascii="宋体" w:hAnsi="宋体" w:hint="eastAsia"/>
          <w:kern w:val="0"/>
          <w:sz w:val="24"/>
        </w:rPr>
        <w:t xml:space="preserve">  </w:t>
      </w:r>
      <w:r w:rsidR="005A0ED6" w:rsidRPr="001D2489">
        <w:rPr>
          <w:rStyle w:val="NormalCharacter"/>
          <w:rFonts w:ascii="宋体" w:hAnsi="宋体" w:hint="eastAsia"/>
          <w:kern w:val="0"/>
          <w:sz w:val="24"/>
        </w:rPr>
        <w:t xml:space="preserve">           </w:t>
      </w:r>
      <w:r w:rsidR="005A0ED6" w:rsidRPr="001D2489">
        <w:rPr>
          <w:rStyle w:val="NormalCharacter"/>
          <w:rFonts w:ascii="宋体" w:hAnsi="宋体" w:hint="eastAsia"/>
          <w:sz w:val="24"/>
        </w:rPr>
        <w:t>酒店联系人：</w:t>
      </w:r>
      <w:r w:rsidR="00041C6F" w:rsidRPr="00041C6F">
        <w:rPr>
          <w:rStyle w:val="NormalCharacter"/>
          <w:rFonts w:ascii="宋体" w:hAnsi="宋体" w:hint="eastAsia"/>
          <w:kern w:val="0"/>
          <w:sz w:val="24"/>
        </w:rPr>
        <w:t>周茂洁18270000021</w:t>
      </w:r>
    </w:p>
    <w:p w:rsidR="005A0ED6" w:rsidRPr="00E225B4" w:rsidRDefault="008921D7" w:rsidP="00E225B4">
      <w:pPr>
        <w:snapToGrid w:val="0"/>
        <w:spacing w:line="276" w:lineRule="auto"/>
        <w:ind w:firstLineChars="150" w:firstLine="360"/>
        <w:jc w:val="left"/>
        <w:rPr>
          <w:rStyle w:val="NormalCharacter"/>
          <w:rFonts w:ascii="宋体" w:hAnsi="宋体"/>
          <w:sz w:val="24"/>
        </w:rPr>
      </w:pPr>
      <w:r w:rsidRPr="001D2489">
        <w:rPr>
          <w:rStyle w:val="NormalCharacter"/>
          <w:rFonts w:ascii="宋体" w:hAnsi="宋体" w:hint="eastAsia"/>
          <w:kern w:val="0"/>
          <w:sz w:val="24"/>
        </w:rPr>
        <w:t>地址：</w:t>
      </w:r>
      <w:r w:rsidRPr="001D2489">
        <w:rPr>
          <w:rStyle w:val="NormalCharacter"/>
          <w:rFonts w:ascii="宋体" w:hAnsi="宋体"/>
          <w:sz w:val="24"/>
        </w:rPr>
        <w:t>江西省</w:t>
      </w:r>
      <w:r w:rsidR="00041C6F" w:rsidRPr="00041C6F">
        <w:rPr>
          <w:rStyle w:val="NormalCharacter"/>
          <w:rFonts w:ascii="宋体" w:hAnsi="宋体" w:hint="eastAsia"/>
          <w:sz w:val="24"/>
        </w:rPr>
        <w:t>赣州市章贡区长征大道1号</w:t>
      </w:r>
      <w:r w:rsidR="005A0ED6" w:rsidRPr="001D2489">
        <w:rPr>
          <w:rStyle w:val="NormalCharacter"/>
          <w:rFonts w:ascii="宋体" w:hAnsi="宋体" w:hint="eastAsia"/>
          <w:kern w:val="0"/>
        </w:rPr>
        <w:t>（</w:t>
      </w:r>
      <w:r w:rsidR="005A0ED6" w:rsidRPr="001D2489">
        <w:rPr>
          <w:rStyle w:val="NormalCharacter"/>
          <w:rFonts w:ascii="宋体" w:hAnsi="宋体" w:hint="eastAsia"/>
          <w:kern w:val="0"/>
          <w:sz w:val="24"/>
        </w:rPr>
        <w:t>江西赣州黄金机场、江西赣州火车站</w:t>
      </w:r>
      <w:r w:rsidR="005A0ED6" w:rsidRPr="001D2489">
        <w:rPr>
          <w:rStyle w:val="NormalCharacter"/>
          <w:rFonts w:ascii="宋体" w:hAnsi="宋体" w:hint="eastAsia"/>
          <w:kern w:val="0"/>
        </w:rPr>
        <w:t>）</w:t>
      </w:r>
    </w:p>
    <w:p w:rsidR="00FF52D7" w:rsidRPr="00524A7C" w:rsidRDefault="00CC5329" w:rsidP="00A4376C">
      <w:pPr>
        <w:snapToGrid w:val="0"/>
        <w:spacing w:line="276" w:lineRule="auto"/>
        <w:rPr>
          <w:rStyle w:val="NormalCharacter"/>
          <w:rFonts w:ascii="宋体" w:hAnsi="宋体"/>
          <w:sz w:val="24"/>
        </w:rPr>
      </w:pPr>
      <w:r w:rsidRPr="00524A7C">
        <w:rPr>
          <w:rStyle w:val="NormalCharacter"/>
          <w:rFonts w:ascii="宋体" w:hAnsi="宋体"/>
          <w:kern w:val="0"/>
          <w:sz w:val="24"/>
        </w:rPr>
        <w:t>2、</w:t>
      </w:r>
      <w:r w:rsidRPr="00524A7C">
        <w:rPr>
          <w:rStyle w:val="NormalCharacter"/>
          <w:rFonts w:ascii="宋体" w:hAnsi="宋体"/>
          <w:sz w:val="24"/>
        </w:rPr>
        <w:t>会务联系</w:t>
      </w:r>
      <w:r w:rsidR="00E71298">
        <w:rPr>
          <w:rStyle w:val="NormalCharacter"/>
          <w:rFonts w:ascii="宋体" w:hAnsi="宋体" w:hint="eastAsia"/>
          <w:sz w:val="24"/>
        </w:rPr>
        <w:t>：</w:t>
      </w:r>
      <w:r w:rsidR="00F36130" w:rsidRPr="00524A7C">
        <w:rPr>
          <w:rStyle w:val="NormalCharacter"/>
          <w:rFonts w:ascii="宋体" w:hAnsi="宋体"/>
          <w:sz w:val="24"/>
        </w:rPr>
        <w:t>徐  艳</w:t>
      </w:r>
      <w:r w:rsidRPr="00524A7C">
        <w:rPr>
          <w:rStyle w:val="NormalCharacter"/>
          <w:rFonts w:ascii="宋体" w:hAnsi="宋体"/>
          <w:sz w:val="24"/>
        </w:rPr>
        <w:t xml:space="preserve">  </w:t>
      </w:r>
      <w:r w:rsidR="00FE2350" w:rsidRPr="00524A7C">
        <w:rPr>
          <w:rStyle w:val="NormalCharacter"/>
          <w:rFonts w:ascii="宋体" w:hAnsi="宋体"/>
          <w:sz w:val="24"/>
        </w:rPr>
        <w:t xml:space="preserve">张溦溦  </w:t>
      </w:r>
      <w:r w:rsidRPr="00524A7C">
        <w:rPr>
          <w:rStyle w:val="NormalCharacter"/>
          <w:rFonts w:ascii="宋体" w:hAnsi="宋体"/>
          <w:sz w:val="24"/>
        </w:rPr>
        <w:t>邢</w:t>
      </w:r>
      <w:r w:rsidR="00F36130" w:rsidRPr="00524A7C">
        <w:rPr>
          <w:rStyle w:val="NormalCharacter"/>
          <w:rFonts w:ascii="宋体" w:hAnsi="宋体"/>
          <w:sz w:val="24"/>
        </w:rPr>
        <w:t xml:space="preserve">  </w:t>
      </w:r>
      <w:r w:rsidRPr="00524A7C">
        <w:rPr>
          <w:rStyle w:val="NormalCharacter"/>
          <w:rFonts w:ascii="宋体" w:hAnsi="宋体"/>
          <w:sz w:val="24"/>
        </w:rPr>
        <w:t xml:space="preserve">洋  </w:t>
      </w:r>
      <w:r w:rsidR="00B7525A" w:rsidRPr="00524A7C">
        <w:rPr>
          <w:rStyle w:val="NormalCharacter"/>
          <w:rFonts w:ascii="宋体" w:hAnsi="宋体"/>
          <w:sz w:val="24"/>
        </w:rPr>
        <w:t>朱玲玲</w:t>
      </w:r>
      <w:r w:rsidR="00DF77C2">
        <w:rPr>
          <w:rStyle w:val="NormalCharacter"/>
          <w:rFonts w:ascii="宋体" w:hAnsi="宋体" w:hint="eastAsia"/>
          <w:sz w:val="24"/>
        </w:rPr>
        <w:t xml:space="preserve">  方古月</w:t>
      </w:r>
    </w:p>
    <w:p w:rsidR="00FF52D7" w:rsidRPr="00524A7C" w:rsidRDefault="00E70674" w:rsidP="00524A7C">
      <w:pPr>
        <w:snapToGrid w:val="0"/>
        <w:spacing w:line="276" w:lineRule="auto"/>
        <w:ind w:firstLineChars="116" w:firstLine="278"/>
        <w:jc w:val="left"/>
        <w:rPr>
          <w:rStyle w:val="NormalCharacter"/>
          <w:rFonts w:ascii="宋体" w:hAnsi="宋体"/>
          <w:sz w:val="24"/>
        </w:rPr>
      </w:pPr>
      <w:r w:rsidRPr="00524A7C">
        <w:rPr>
          <w:rStyle w:val="NormalCharacter"/>
          <w:rFonts w:ascii="宋体" w:hAnsi="宋体"/>
          <w:sz w:val="24"/>
        </w:rPr>
        <w:t xml:space="preserve"> </w:t>
      </w:r>
      <w:r w:rsidR="00A4376C">
        <w:rPr>
          <w:rStyle w:val="NormalCharacter"/>
          <w:rFonts w:ascii="宋体" w:hAnsi="宋体" w:hint="eastAsia"/>
          <w:sz w:val="24"/>
        </w:rPr>
        <w:t xml:space="preserve">          </w:t>
      </w:r>
      <w:r w:rsidRPr="00524A7C">
        <w:rPr>
          <w:rStyle w:val="NormalCharacter"/>
          <w:rFonts w:ascii="宋体" w:hAnsi="宋体"/>
          <w:sz w:val="24"/>
        </w:rPr>
        <w:t>冯立辉  张世凤  李  雯  黄昕冉  崔桐源</w:t>
      </w:r>
    </w:p>
    <w:p w:rsidR="00DF77C2" w:rsidRDefault="00CC5329" w:rsidP="00A4376C">
      <w:pPr>
        <w:snapToGrid w:val="0"/>
        <w:spacing w:line="276" w:lineRule="auto"/>
        <w:ind w:firstLineChars="250" w:firstLine="600"/>
        <w:jc w:val="left"/>
        <w:rPr>
          <w:rStyle w:val="NormalCharacter"/>
          <w:rFonts w:ascii="宋体" w:hAnsi="宋体"/>
          <w:sz w:val="24"/>
        </w:rPr>
      </w:pPr>
      <w:r w:rsidRPr="00524A7C">
        <w:rPr>
          <w:rStyle w:val="NormalCharacter"/>
          <w:rFonts w:ascii="宋体" w:hAnsi="宋体"/>
          <w:sz w:val="24"/>
        </w:rPr>
        <w:t>电  话：</w:t>
      </w:r>
      <w:r w:rsidR="00F36130" w:rsidRPr="00524A7C">
        <w:rPr>
          <w:rStyle w:val="NormalCharacter"/>
          <w:rFonts w:ascii="宋体" w:hAnsi="宋体"/>
          <w:sz w:val="24"/>
        </w:rPr>
        <w:t xml:space="preserve">13911991272 </w:t>
      </w:r>
      <w:r w:rsidR="00FE2350" w:rsidRPr="00524A7C">
        <w:rPr>
          <w:rStyle w:val="NormalCharacter"/>
          <w:rFonts w:ascii="宋体" w:hAnsi="宋体"/>
          <w:sz w:val="24"/>
        </w:rPr>
        <w:t xml:space="preserve"> 13701206632 </w:t>
      </w:r>
      <w:r w:rsidR="00F36130" w:rsidRPr="00524A7C">
        <w:rPr>
          <w:rStyle w:val="NormalCharacter"/>
          <w:rFonts w:ascii="宋体" w:hAnsi="宋体"/>
          <w:sz w:val="24"/>
        </w:rPr>
        <w:t xml:space="preserve"> </w:t>
      </w:r>
      <w:r w:rsidRPr="00524A7C">
        <w:rPr>
          <w:rStyle w:val="NormalCharacter"/>
          <w:rFonts w:ascii="宋体" w:hAnsi="宋体"/>
          <w:sz w:val="24"/>
        </w:rPr>
        <w:t>13810067488</w:t>
      </w:r>
      <w:r w:rsidR="00F36130" w:rsidRPr="00524A7C">
        <w:rPr>
          <w:rStyle w:val="NormalCharacter"/>
          <w:rFonts w:ascii="宋体" w:hAnsi="宋体"/>
          <w:sz w:val="24"/>
        </w:rPr>
        <w:t xml:space="preserve">  </w:t>
      </w:r>
      <w:r w:rsidR="00DF77C2">
        <w:rPr>
          <w:rStyle w:val="NormalCharacter"/>
          <w:rFonts w:ascii="宋体" w:hAnsi="宋体" w:hint="eastAsia"/>
          <w:sz w:val="24"/>
        </w:rPr>
        <w:t>13581905027</w:t>
      </w:r>
    </w:p>
    <w:p w:rsidR="00DF77C2" w:rsidRDefault="00CC5329" w:rsidP="00A4376C">
      <w:pPr>
        <w:snapToGrid w:val="0"/>
        <w:spacing w:line="276" w:lineRule="auto"/>
        <w:ind w:firstLineChars="650" w:firstLine="1560"/>
        <w:jc w:val="left"/>
        <w:rPr>
          <w:rStyle w:val="NormalCharacter"/>
          <w:rFonts w:ascii="宋体" w:hAnsi="宋体"/>
          <w:sz w:val="24"/>
        </w:rPr>
      </w:pPr>
      <w:r w:rsidRPr="00524A7C">
        <w:rPr>
          <w:rStyle w:val="NormalCharacter"/>
          <w:rFonts w:ascii="宋体" w:hAnsi="宋体"/>
          <w:sz w:val="24"/>
        </w:rPr>
        <w:t>18</w:t>
      </w:r>
      <w:r w:rsidR="00B7525A" w:rsidRPr="00524A7C">
        <w:rPr>
          <w:rStyle w:val="NormalCharacter"/>
          <w:rFonts w:ascii="宋体" w:hAnsi="宋体"/>
          <w:sz w:val="24"/>
        </w:rPr>
        <w:t>612260962</w:t>
      </w:r>
      <w:r w:rsidR="00DF77C2">
        <w:rPr>
          <w:rStyle w:val="NormalCharacter"/>
          <w:rFonts w:ascii="宋体" w:hAnsi="宋体" w:hint="eastAsia"/>
          <w:sz w:val="24"/>
        </w:rPr>
        <w:t xml:space="preserve">  </w:t>
      </w:r>
      <w:r w:rsidR="00E70674" w:rsidRPr="00524A7C">
        <w:rPr>
          <w:rStyle w:val="NormalCharacter"/>
          <w:rFonts w:ascii="宋体" w:hAnsi="宋体"/>
          <w:sz w:val="24"/>
        </w:rPr>
        <w:t xml:space="preserve">13146685581  13718249856  13520098356  </w:t>
      </w:r>
    </w:p>
    <w:p w:rsidR="00237690" w:rsidRDefault="00E70674" w:rsidP="00A4376C">
      <w:pPr>
        <w:snapToGrid w:val="0"/>
        <w:spacing w:line="276" w:lineRule="auto"/>
        <w:ind w:firstLineChars="650" w:firstLine="1560"/>
        <w:jc w:val="left"/>
        <w:rPr>
          <w:rStyle w:val="NormalCharacter"/>
          <w:rFonts w:ascii="宋体" w:hAnsi="宋体"/>
          <w:sz w:val="24"/>
        </w:rPr>
      </w:pPr>
      <w:r w:rsidRPr="00524A7C">
        <w:rPr>
          <w:rStyle w:val="NormalCharacter"/>
          <w:rFonts w:ascii="宋体" w:hAnsi="宋体"/>
          <w:sz w:val="24"/>
        </w:rPr>
        <w:t>15911137668</w:t>
      </w:r>
      <w:r w:rsidR="00DF77C2">
        <w:rPr>
          <w:rStyle w:val="NormalCharacter"/>
          <w:rFonts w:ascii="宋体" w:hAnsi="宋体" w:hint="eastAsia"/>
          <w:sz w:val="24"/>
        </w:rPr>
        <w:t xml:space="preserve">  </w:t>
      </w:r>
      <w:r w:rsidRPr="00524A7C">
        <w:rPr>
          <w:rStyle w:val="NormalCharacter"/>
          <w:rFonts w:ascii="宋体" w:hAnsi="宋体"/>
          <w:sz w:val="24"/>
        </w:rPr>
        <w:t>15801686971</w:t>
      </w:r>
    </w:p>
    <w:p w:rsidR="005A0ED6" w:rsidRDefault="00CC5329" w:rsidP="00A4376C">
      <w:pPr>
        <w:snapToGrid w:val="0"/>
        <w:spacing w:line="276" w:lineRule="auto"/>
        <w:ind w:firstLineChars="250" w:firstLine="600"/>
        <w:jc w:val="left"/>
        <w:rPr>
          <w:rStyle w:val="NormalCharacter"/>
          <w:rFonts w:ascii="宋体" w:hAnsi="宋体"/>
          <w:sz w:val="28"/>
          <w:szCs w:val="28"/>
        </w:rPr>
      </w:pPr>
      <w:r w:rsidRPr="00524A7C">
        <w:rPr>
          <w:rStyle w:val="NormalCharacter"/>
          <w:rFonts w:ascii="宋体" w:hAnsi="宋体"/>
          <w:sz w:val="24"/>
        </w:rPr>
        <w:t>传  真：010-</w:t>
      </w:r>
      <w:r w:rsidR="00472D6D" w:rsidRPr="00472D6D">
        <w:rPr>
          <w:rStyle w:val="NormalCharacter"/>
          <w:rFonts w:ascii="宋体" w:hAnsi="宋体" w:hint="eastAsia"/>
          <w:sz w:val="24"/>
        </w:rPr>
        <w:t>67603801</w:t>
      </w:r>
      <w:r w:rsidR="008921D7">
        <w:rPr>
          <w:rStyle w:val="NormalCharacter"/>
          <w:rFonts w:ascii="宋体" w:hAnsi="宋体" w:hint="eastAsia"/>
          <w:sz w:val="24"/>
        </w:rPr>
        <w:t xml:space="preserve">           </w:t>
      </w:r>
      <w:r w:rsidRPr="00524A7C">
        <w:rPr>
          <w:rStyle w:val="NormalCharacter"/>
          <w:rFonts w:ascii="宋体" w:hAnsi="宋体"/>
          <w:sz w:val="24"/>
        </w:rPr>
        <w:t xml:space="preserve">E-mail: </w:t>
      </w:r>
      <w:r w:rsidR="00472D6D" w:rsidRPr="00472D6D">
        <w:rPr>
          <w:rStyle w:val="NormalCharacter"/>
          <w:rFonts w:ascii="宋体" w:hAnsi="宋体"/>
          <w:sz w:val="24"/>
        </w:rPr>
        <w:t>9764368@qq.com</w:t>
      </w:r>
      <w:r w:rsidR="00472D6D" w:rsidRPr="00472D6D">
        <w:rPr>
          <w:rStyle w:val="NormalCharacter"/>
          <w:rFonts w:ascii="宋体" w:hAnsi="宋体" w:hint="eastAsia"/>
          <w:sz w:val="24"/>
        </w:rPr>
        <w:t xml:space="preserve"> </w:t>
      </w:r>
      <w:r w:rsidR="00472D6D">
        <w:rPr>
          <w:rStyle w:val="NormalCharacter"/>
          <w:rFonts w:ascii="宋体" w:hAnsi="宋体" w:hint="eastAsia"/>
          <w:sz w:val="28"/>
          <w:szCs w:val="28"/>
        </w:rPr>
        <w:t xml:space="preserve">   </w:t>
      </w:r>
    </w:p>
    <w:p w:rsidR="00A362A2" w:rsidRPr="005A0ED6" w:rsidRDefault="00A362A2" w:rsidP="0095248C">
      <w:pPr>
        <w:snapToGrid w:val="0"/>
        <w:spacing w:line="276" w:lineRule="auto"/>
        <w:jc w:val="left"/>
        <w:rPr>
          <w:rStyle w:val="NormalCharacter"/>
        </w:rPr>
      </w:pPr>
    </w:p>
    <w:p w:rsidR="00A362A2" w:rsidRDefault="00F9183C" w:rsidP="0073160F">
      <w:pPr>
        <w:snapToGrid w:val="0"/>
        <w:spacing w:line="276" w:lineRule="auto"/>
        <w:jc w:val="left"/>
        <w:rPr>
          <w:rStyle w:val="NormalCharacter"/>
          <w:rFonts w:ascii="宋体" w:hAnsi="宋体"/>
          <w:b/>
          <w:sz w:val="24"/>
        </w:rPr>
      </w:pPr>
      <w:r>
        <w:rPr>
          <w:rStyle w:val="NormalCharacter"/>
          <w:rFonts w:ascii="宋体" w:hAnsi="宋体" w:hint="eastAsia"/>
          <w:b/>
          <w:sz w:val="24"/>
        </w:rPr>
        <w:t>六</w:t>
      </w:r>
      <w:r w:rsidR="00CC5329" w:rsidRPr="00524A7C">
        <w:rPr>
          <w:rStyle w:val="NormalCharacter"/>
          <w:rFonts w:ascii="宋体" w:hAnsi="宋体"/>
          <w:b/>
          <w:sz w:val="24"/>
        </w:rPr>
        <w:t>、参会人员</w:t>
      </w:r>
      <w:r w:rsidR="0073160F">
        <w:rPr>
          <w:rStyle w:val="NormalCharacter"/>
          <w:rFonts w:ascii="宋体" w:hAnsi="宋体" w:hint="eastAsia"/>
          <w:b/>
          <w:sz w:val="24"/>
        </w:rPr>
        <w:t>:</w:t>
      </w:r>
    </w:p>
    <w:p w:rsidR="00A362A2" w:rsidRPr="0095248C" w:rsidRDefault="0073160F" w:rsidP="0095248C">
      <w:pPr>
        <w:snapToGrid w:val="0"/>
        <w:spacing w:line="276" w:lineRule="auto"/>
        <w:ind w:firstLineChars="147" w:firstLine="354"/>
        <w:jc w:val="left"/>
        <w:rPr>
          <w:rStyle w:val="NormalCharacter"/>
          <w:rFonts w:ascii="宋体" w:hAnsi="宋体"/>
          <w:sz w:val="24"/>
        </w:rPr>
      </w:pPr>
      <w:r>
        <w:rPr>
          <w:rStyle w:val="NormalCharacter"/>
          <w:rFonts w:ascii="宋体" w:hAnsi="宋体" w:hint="eastAsia"/>
          <w:b/>
          <w:sz w:val="24"/>
        </w:rPr>
        <w:t xml:space="preserve"> </w:t>
      </w:r>
      <w:r w:rsidR="008F2301" w:rsidRPr="00524A7C">
        <w:rPr>
          <w:rStyle w:val="NormalCharacter"/>
          <w:rFonts w:ascii="宋体" w:hAnsi="宋体"/>
          <w:sz w:val="24"/>
        </w:rPr>
        <w:t>300多家</w:t>
      </w:r>
      <w:r w:rsidR="007E6211" w:rsidRPr="00524A7C">
        <w:rPr>
          <w:rStyle w:val="NormalCharacter"/>
          <w:rFonts w:ascii="宋体" w:hAnsi="宋体"/>
          <w:sz w:val="24"/>
        </w:rPr>
        <w:t>木器家具生产企业</w:t>
      </w:r>
      <w:r w:rsidR="00CC5329" w:rsidRPr="00524A7C">
        <w:rPr>
          <w:rStyle w:val="NormalCharacter"/>
          <w:rFonts w:ascii="宋体" w:hAnsi="宋体"/>
          <w:sz w:val="24"/>
        </w:rPr>
        <w:t>、</w:t>
      </w:r>
      <w:r w:rsidR="007E6211" w:rsidRPr="00524A7C">
        <w:rPr>
          <w:rStyle w:val="NormalCharacter"/>
          <w:rFonts w:ascii="宋体" w:hAnsi="宋体" w:hint="eastAsia"/>
          <w:sz w:val="24"/>
        </w:rPr>
        <w:t>木器</w:t>
      </w:r>
      <w:r w:rsidR="00CC5329" w:rsidRPr="00524A7C">
        <w:rPr>
          <w:rStyle w:val="NormalCharacter"/>
          <w:rFonts w:ascii="宋体" w:hAnsi="宋体"/>
          <w:sz w:val="24"/>
        </w:rPr>
        <w:t>涂料</w:t>
      </w:r>
      <w:r w:rsidR="007E6211" w:rsidRPr="00524A7C">
        <w:rPr>
          <w:rStyle w:val="NormalCharacter"/>
          <w:rFonts w:ascii="宋体" w:hAnsi="宋体"/>
          <w:sz w:val="24"/>
        </w:rPr>
        <w:t>及原材料生产企业</w:t>
      </w:r>
      <w:r w:rsidR="00CC5329" w:rsidRPr="00524A7C">
        <w:rPr>
          <w:rStyle w:val="NormalCharacter"/>
          <w:rFonts w:ascii="宋体" w:hAnsi="宋体"/>
          <w:sz w:val="24"/>
        </w:rPr>
        <w:t>、国家部委及地方政府人员、下游行业协会代表及相关领域专家</w:t>
      </w:r>
      <w:r w:rsidR="007E6211" w:rsidRPr="00524A7C">
        <w:rPr>
          <w:rStyle w:val="NormalCharacter"/>
          <w:rFonts w:ascii="宋体" w:hAnsi="宋体" w:hint="eastAsia"/>
          <w:sz w:val="24"/>
        </w:rPr>
        <w:t>。</w:t>
      </w:r>
    </w:p>
    <w:p w:rsidR="00FF52D7" w:rsidRPr="00524A7C" w:rsidRDefault="00F9183C" w:rsidP="00524A7C">
      <w:pPr>
        <w:snapToGrid w:val="0"/>
        <w:spacing w:line="276" w:lineRule="auto"/>
        <w:jc w:val="left"/>
        <w:rPr>
          <w:rStyle w:val="NormalCharacter"/>
          <w:rFonts w:ascii="宋体" w:hAnsi="宋体"/>
          <w:b/>
          <w:sz w:val="24"/>
        </w:rPr>
      </w:pPr>
      <w:r>
        <w:rPr>
          <w:rStyle w:val="NormalCharacter"/>
          <w:rFonts w:ascii="宋体" w:hAnsi="宋体" w:hint="eastAsia"/>
          <w:b/>
          <w:sz w:val="24"/>
        </w:rPr>
        <w:t>七</w:t>
      </w:r>
      <w:r w:rsidR="00CC5329" w:rsidRPr="00524A7C">
        <w:rPr>
          <w:rStyle w:val="NormalCharacter"/>
          <w:rFonts w:ascii="宋体" w:hAnsi="宋体"/>
          <w:b/>
          <w:sz w:val="24"/>
        </w:rPr>
        <w:t>、收费标准</w:t>
      </w:r>
    </w:p>
    <w:p w:rsidR="00FF52D7" w:rsidRPr="00524A7C" w:rsidRDefault="00CC5329" w:rsidP="00225BB6">
      <w:pPr>
        <w:snapToGrid w:val="0"/>
        <w:spacing w:line="276" w:lineRule="auto"/>
        <w:jc w:val="left"/>
        <w:rPr>
          <w:rStyle w:val="NormalCharacter"/>
          <w:rFonts w:ascii="宋体" w:hAnsi="宋体"/>
          <w:sz w:val="24"/>
        </w:rPr>
      </w:pPr>
      <w:r w:rsidRPr="00524A7C">
        <w:rPr>
          <w:rStyle w:val="NormalCharacter"/>
          <w:rFonts w:ascii="宋体" w:hAnsi="宋体"/>
          <w:sz w:val="24"/>
        </w:rPr>
        <w:t>1、会议费：会员单位1800元/人，非会员单位2500元/人(含会议论文集、会议资料、会议用品、代表餐费</w:t>
      </w:r>
      <w:r w:rsidR="00CF7F9A" w:rsidRPr="00524A7C">
        <w:rPr>
          <w:rStyle w:val="NormalCharacter"/>
          <w:rFonts w:ascii="宋体" w:hAnsi="宋体"/>
          <w:sz w:val="24"/>
        </w:rPr>
        <w:t>、参观考察</w:t>
      </w:r>
      <w:r w:rsidRPr="00524A7C">
        <w:rPr>
          <w:rStyle w:val="NormalCharacter"/>
          <w:rFonts w:ascii="宋体" w:hAnsi="宋体"/>
          <w:sz w:val="24"/>
        </w:rPr>
        <w:t>等)。</w:t>
      </w:r>
    </w:p>
    <w:p w:rsidR="00992331" w:rsidRPr="00225BB6" w:rsidRDefault="00DA577C" w:rsidP="00225BB6">
      <w:pPr>
        <w:numPr>
          <w:ilvl w:val="0"/>
          <w:numId w:val="6"/>
        </w:numPr>
        <w:snapToGrid w:val="0"/>
        <w:spacing w:line="276" w:lineRule="auto"/>
        <w:jc w:val="left"/>
        <w:rPr>
          <w:rStyle w:val="NormalCharacter"/>
          <w:rFonts w:ascii="宋体" w:hAnsi="宋体"/>
          <w:sz w:val="24"/>
        </w:rPr>
      </w:pPr>
      <w:r w:rsidRPr="00524A7C">
        <w:rPr>
          <w:rStyle w:val="NormalCharacter"/>
          <w:rFonts w:ascii="宋体" w:hAnsi="宋体"/>
          <w:sz w:val="24"/>
        </w:rPr>
        <w:t>住宿费自理（会议统一安排）</w:t>
      </w:r>
      <w:r w:rsidR="00225BB6">
        <w:rPr>
          <w:rStyle w:val="NormalCharacter"/>
          <w:rFonts w:ascii="宋体" w:hAnsi="宋体" w:hint="eastAsia"/>
          <w:sz w:val="24"/>
        </w:rPr>
        <w:t xml:space="preserve">   </w:t>
      </w:r>
      <w:r w:rsidR="00C23A60" w:rsidRPr="00225BB6">
        <w:rPr>
          <w:rStyle w:val="NormalCharacter"/>
          <w:rFonts w:ascii="宋体" w:hAnsi="宋体" w:hint="eastAsia"/>
          <w:kern w:val="0"/>
          <w:sz w:val="24"/>
        </w:rPr>
        <w:t>费用：</w:t>
      </w:r>
      <w:r w:rsidR="00C23A60" w:rsidRPr="00225BB6">
        <w:rPr>
          <w:rStyle w:val="NormalCharacter"/>
          <w:rFonts w:ascii="宋体" w:hAnsi="宋体" w:hint="eastAsia"/>
          <w:sz w:val="24"/>
        </w:rPr>
        <w:t>440元/</w:t>
      </w:r>
      <w:r w:rsidR="00634BBB" w:rsidRPr="00225BB6">
        <w:rPr>
          <w:rStyle w:val="NormalCharacter"/>
          <w:rFonts w:ascii="宋体" w:hAnsi="宋体" w:hint="eastAsia"/>
          <w:sz w:val="24"/>
        </w:rPr>
        <w:t>间/</w:t>
      </w:r>
      <w:r w:rsidR="000B4BD2" w:rsidRPr="00225BB6">
        <w:rPr>
          <w:rStyle w:val="NormalCharacter"/>
          <w:rFonts w:ascii="宋体" w:hAnsi="宋体" w:hint="eastAsia"/>
          <w:sz w:val="24"/>
        </w:rPr>
        <w:t>晚</w:t>
      </w:r>
    </w:p>
    <w:p w:rsidR="00FF52D7" w:rsidRPr="00524A7C" w:rsidRDefault="001B586F" w:rsidP="00CF400C">
      <w:pPr>
        <w:snapToGrid w:val="0"/>
        <w:spacing w:line="276" w:lineRule="auto"/>
        <w:jc w:val="left"/>
        <w:rPr>
          <w:rStyle w:val="NormalCharacter"/>
          <w:rFonts w:ascii="宋体" w:hAnsi="宋体"/>
          <w:sz w:val="24"/>
        </w:rPr>
      </w:pPr>
      <w:r w:rsidRPr="00524A7C">
        <w:rPr>
          <w:rStyle w:val="NormalCharacter"/>
          <w:rFonts w:ascii="宋体" w:hAnsi="宋体"/>
          <w:sz w:val="24"/>
        </w:rPr>
        <w:t>3</w:t>
      </w:r>
      <w:r w:rsidR="00CC5329" w:rsidRPr="00524A7C">
        <w:rPr>
          <w:rStyle w:val="NormalCharacter"/>
          <w:rFonts w:ascii="宋体" w:hAnsi="宋体"/>
          <w:sz w:val="24"/>
        </w:rPr>
        <w:t>、汇款账号：</w:t>
      </w:r>
    </w:p>
    <w:p w:rsidR="00FF52D7" w:rsidRPr="00524A7C" w:rsidRDefault="00E70674" w:rsidP="00524A7C">
      <w:pPr>
        <w:snapToGrid w:val="0"/>
        <w:spacing w:line="276" w:lineRule="auto"/>
        <w:ind w:firstLineChars="233" w:firstLine="561"/>
        <w:rPr>
          <w:rStyle w:val="NormalCharacter"/>
          <w:rFonts w:ascii="宋体" w:hAnsi="宋体"/>
          <w:b/>
          <w:sz w:val="24"/>
        </w:rPr>
      </w:pPr>
      <w:r w:rsidRPr="00524A7C">
        <w:rPr>
          <w:rStyle w:val="NormalCharacter"/>
          <w:rFonts w:ascii="宋体" w:hAnsi="宋体"/>
          <w:b/>
          <w:sz w:val="24"/>
        </w:rPr>
        <w:t>开户行：工商银行北京六铺炕</w:t>
      </w:r>
      <w:r w:rsidR="00404B5C" w:rsidRPr="00524A7C">
        <w:rPr>
          <w:rStyle w:val="NormalCharacter"/>
          <w:rFonts w:ascii="宋体" w:hAnsi="宋体"/>
          <w:b/>
          <w:sz w:val="24"/>
        </w:rPr>
        <w:t>支行</w:t>
      </w:r>
    </w:p>
    <w:p w:rsidR="00FF52D7" w:rsidRPr="00524A7C" w:rsidRDefault="00E70674" w:rsidP="00524A7C">
      <w:pPr>
        <w:snapToGrid w:val="0"/>
        <w:spacing w:line="276" w:lineRule="auto"/>
        <w:ind w:firstLineChars="233" w:firstLine="561"/>
        <w:rPr>
          <w:rStyle w:val="NormalCharacter"/>
          <w:rFonts w:ascii="宋体" w:hAnsi="宋体"/>
          <w:b/>
          <w:sz w:val="24"/>
        </w:rPr>
      </w:pPr>
      <w:r w:rsidRPr="00524A7C">
        <w:rPr>
          <w:rStyle w:val="NormalCharacter"/>
          <w:rFonts w:ascii="宋体" w:hAnsi="宋体"/>
          <w:b/>
          <w:sz w:val="24"/>
        </w:rPr>
        <w:t>开户名：《中国涂料》杂志社有限公司</w:t>
      </w:r>
    </w:p>
    <w:p w:rsidR="00950333" w:rsidRPr="00524A7C" w:rsidRDefault="00E70674" w:rsidP="0095248C">
      <w:pPr>
        <w:snapToGrid w:val="0"/>
        <w:spacing w:line="276" w:lineRule="auto"/>
        <w:ind w:firstLineChars="233" w:firstLine="561"/>
        <w:rPr>
          <w:rStyle w:val="NormalCharacter"/>
          <w:rFonts w:ascii="宋体" w:hAnsi="宋体"/>
          <w:b/>
          <w:sz w:val="24"/>
        </w:rPr>
      </w:pPr>
      <w:r w:rsidRPr="00524A7C">
        <w:rPr>
          <w:rStyle w:val="NormalCharacter"/>
          <w:rFonts w:ascii="宋体" w:hAnsi="宋体"/>
          <w:b/>
          <w:sz w:val="24"/>
        </w:rPr>
        <w:t>账  号：0200022309006851695</w:t>
      </w:r>
    </w:p>
    <w:p w:rsidR="00FF52D7" w:rsidRPr="00543BEC" w:rsidRDefault="00FF52D7" w:rsidP="00E21EE2">
      <w:pPr>
        <w:snapToGrid w:val="0"/>
        <w:spacing w:line="276" w:lineRule="auto"/>
        <w:rPr>
          <w:rStyle w:val="NormalCharacter"/>
          <w:rFonts w:ascii="宋体" w:hAnsi="宋体"/>
          <w:b/>
          <w:sz w:val="24"/>
        </w:rPr>
      </w:pPr>
    </w:p>
    <w:p w:rsidR="00FF52D7" w:rsidRDefault="00FF52D7" w:rsidP="00384BE9">
      <w:pPr>
        <w:snapToGrid w:val="0"/>
        <w:spacing w:line="360" w:lineRule="auto"/>
        <w:ind w:right="151"/>
        <w:jc w:val="right"/>
        <w:rPr>
          <w:rStyle w:val="NormalCharacter"/>
          <w:rFonts w:ascii="宋体" w:hAnsi="宋体" w:hint="eastAsia"/>
          <w:b/>
          <w:sz w:val="24"/>
        </w:rPr>
      </w:pPr>
    </w:p>
    <w:p w:rsidR="003F22C6" w:rsidRDefault="003F22C6" w:rsidP="00384BE9">
      <w:pPr>
        <w:snapToGrid w:val="0"/>
        <w:spacing w:line="360" w:lineRule="auto"/>
        <w:ind w:right="151"/>
        <w:jc w:val="right"/>
        <w:rPr>
          <w:rStyle w:val="NormalCharacter"/>
          <w:rFonts w:ascii="宋体" w:hAnsi="宋体" w:hint="eastAsia"/>
          <w:b/>
          <w:sz w:val="24"/>
        </w:rPr>
      </w:pPr>
    </w:p>
    <w:p w:rsidR="003F22C6" w:rsidRDefault="003F22C6" w:rsidP="00384BE9">
      <w:pPr>
        <w:snapToGrid w:val="0"/>
        <w:spacing w:line="360" w:lineRule="auto"/>
        <w:ind w:right="151"/>
        <w:jc w:val="right"/>
        <w:rPr>
          <w:rStyle w:val="NormalCharacter"/>
          <w:rFonts w:ascii="宋体" w:hAnsi="宋体" w:hint="eastAsia"/>
          <w:b/>
          <w:sz w:val="24"/>
        </w:rPr>
      </w:pPr>
    </w:p>
    <w:p w:rsidR="003F22C6" w:rsidRDefault="003F22C6" w:rsidP="00384BE9">
      <w:pPr>
        <w:snapToGrid w:val="0"/>
        <w:spacing w:line="360" w:lineRule="auto"/>
        <w:ind w:right="151"/>
        <w:jc w:val="right"/>
        <w:rPr>
          <w:rStyle w:val="NormalCharacter"/>
          <w:rFonts w:ascii="宋体" w:hAnsi="宋体" w:hint="eastAsia"/>
          <w:b/>
          <w:sz w:val="24"/>
        </w:rPr>
      </w:pPr>
    </w:p>
    <w:p w:rsidR="003F22C6" w:rsidRDefault="003F22C6" w:rsidP="00384BE9">
      <w:pPr>
        <w:snapToGrid w:val="0"/>
        <w:spacing w:line="360" w:lineRule="auto"/>
        <w:ind w:right="151"/>
        <w:jc w:val="right"/>
        <w:rPr>
          <w:rStyle w:val="NormalCharacter"/>
          <w:rFonts w:ascii="宋体" w:hAnsi="宋体" w:hint="eastAsia"/>
          <w:b/>
          <w:sz w:val="24"/>
        </w:rPr>
      </w:pPr>
    </w:p>
    <w:p w:rsidR="003F22C6" w:rsidRPr="00543BEC" w:rsidRDefault="003F22C6" w:rsidP="00384BE9">
      <w:pPr>
        <w:snapToGrid w:val="0"/>
        <w:spacing w:line="360" w:lineRule="auto"/>
        <w:ind w:right="151"/>
        <w:jc w:val="right"/>
        <w:rPr>
          <w:rStyle w:val="NormalCharacter"/>
          <w:rFonts w:ascii="宋体" w:hAnsi="宋体"/>
          <w:b/>
          <w:sz w:val="24"/>
        </w:rPr>
      </w:pPr>
    </w:p>
    <w:p w:rsidR="00FF52D7" w:rsidRPr="00543BEC" w:rsidRDefault="00FE2350" w:rsidP="00384BE9">
      <w:pPr>
        <w:snapToGrid w:val="0"/>
        <w:spacing w:line="360" w:lineRule="auto"/>
        <w:ind w:right="151"/>
        <w:jc w:val="right"/>
        <w:rPr>
          <w:rStyle w:val="NormalCharacter"/>
          <w:rFonts w:ascii="宋体" w:hAnsi="宋体"/>
          <w:b/>
          <w:sz w:val="24"/>
        </w:rPr>
      </w:pPr>
      <w:r w:rsidRPr="00543BEC">
        <w:rPr>
          <w:rStyle w:val="NormalCharacter"/>
          <w:rFonts w:ascii="宋体" w:hAnsi="宋体"/>
          <w:b/>
          <w:sz w:val="24"/>
        </w:rPr>
        <w:t>中国涂料工业协会</w:t>
      </w:r>
    </w:p>
    <w:p w:rsidR="00FF52D7" w:rsidRDefault="00FE2350" w:rsidP="00384BE9">
      <w:pPr>
        <w:snapToGrid w:val="0"/>
        <w:spacing w:line="360" w:lineRule="auto"/>
        <w:ind w:right="151"/>
        <w:jc w:val="right"/>
        <w:rPr>
          <w:rStyle w:val="NormalCharacter"/>
          <w:rFonts w:ascii="宋体" w:hAnsi="宋体"/>
          <w:b/>
          <w:sz w:val="24"/>
        </w:rPr>
      </w:pPr>
      <w:r w:rsidRPr="00543BEC">
        <w:rPr>
          <w:rStyle w:val="NormalCharacter"/>
          <w:rFonts w:ascii="宋体" w:hAnsi="宋体"/>
          <w:b/>
          <w:sz w:val="24"/>
        </w:rPr>
        <w:t>202</w:t>
      </w:r>
      <w:r w:rsidR="00CF7F9A" w:rsidRPr="00543BEC">
        <w:rPr>
          <w:rStyle w:val="NormalCharacter"/>
          <w:rFonts w:ascii="宋体" w:hAnsi="宋体"/>
          <w:b/>
          <w:sz w:val="24"/>
        </w:rPr>
        <w:t>1</w:t>
      </w:r>
      <w:r w:rsidRPr="00543BEC">
        <w:rPr>
          <w:rStyle w:val="NormalCharacter"/>
          <w:rFonts w:ascii="宋体" w:hAnsi="宋体"/>
          <w:b/>
          <w:sz w:val="24"/>
        </w:rPr>
        <w:t>年</w:t>
      </w:r>
      <w:r w:rsidR="00DE7E4C">
        <w:rPr>
          <w:rStyle w:val="NormalCharacter"/>
          <w:rFonts w:ascii="宋体" w:hAnsi="宋体" w:hint="eastAsia"/>
          <w:b/>
          <w:sz w:val="24"/>
        </w:rPr>
        <w:t>5</w:t>
      </w:r>
      <w:r w:rsidRPr="00543BEC">
        <w:rPr>
          <w:rStyle w:val="NormalCharacter"/>
          <w:rFonts w:ascii="宋体" w:hAnsi="宋体"/>
          <w:b/>
          <w:sz w:val="24"/>
        </w:rPr>
        <w:t>月</w:t>
      </w:r>
      <w:r w:rsidR="00D615C7">
        <w:rPr>
          <w:rStyle w:val="NormalCharacter"/>
          <w:rFonts w:ascii="宋体" w:hAnsi="宋体" w:hint="eastAsia"/>
          <w:b/>
          <w:sz w:val="24"/>
        </w:rPr>
        <w:t>19</w:t>
      </w:r>
      <w:r w:rsidRPr="00543BEC">
        <w:rPr>
          <w:rStyle w:val="NormalCharacter"/>
          <w:rFonts w:ascii="宋体" w:hAnsi="宋体"/>
          <w:b/>
          <w:sz w:val="24"/>
        </w:rPr>
        <w:t>日</w:t>
      </w:r>
    </w:p>
    <w:p w:rsidR="00950333" w:rsidRDefault="00950333" w:rsidP="00384BE9">
      <w:pPr>
        <w:snapToGrid w:val="0"/>
        <w:spacing w:line="360" w:lineRule="auto"/>
        <w:ind w:right="151"/>
        <w:jc w:val="right"/>
        <w:rPr>
          <w:rStyle w:val="NormalCharacter"/>
          <w:rFonts w:ascii="宋体" w:hAnsi="宋体"/>
          <w:b/>
          <w:sz w:val="24"/>
        </w:rPr>
      </w:pPr>
    </w:p>
    <w:p w:rsidR="00950333" w:rsidRDefault="00950333" w:rsidP="00384BE9">
      <w:pPr>
        <w:snapToGrid w:val="0"/>
        <w:spacing w:line="360" w:lineRule="auto"/>
        <w:ind w:right="151"/>
        <w:jc w:val="right"/>
        <w:rPr>
          <w:rStyle w:val="NormalCharacter"/>
          <w:rFonts w:ascii="宋体" w:hAnsi="宋体"/>
          <w:b/>
          <w:sz w:val="24"/>
        </w:rPr>
      </w:pPr>
    </w:p>
    <w:p w:rsidR="00950333" w:rsidRPr="00D615C7" w:rsidRDefault="00950333" w:rsidP="00384BE9">
      <w:pPr>
        <w:snapToGrid w:val="0"/>
        <w:spacing w:line="360" w:lineRule="auto"/>
        <w:ind w:right="151"/>
        <w:jc w:val="right"/>
        <w:rPr>
          <w:rStyle w:val="NormalCharacter"/>
          <w:rFonts w:ascii="宋体" w:hAnsi="宋体"/>
          <w:b/>
          <w:sz w:val="24"/>
        </w:rPr>
      </w:pPr>
    </w:p>
    <w:p w:rsidR="00950333" w:rsidRDefault="00A362A2" w:rsidP="00384BE9">
      <w:pPr>
        <w:snapToGrid w:val="0"/>
        <w:spacing w:line="360" w:lineRule="auto"/>
        <w:ind w:right="151"/>
        <w:jc w:val="right"/>
        <w:rPr>
          <w:rStyle w:val="NormalCharacter"/>
          <w:rFonts w:ascii="宋体" w:hAnsi="宋体"/>
          <w:b/>
          <w:sz w:val="24"/>
        </w:rPr>
      </w:pPr>
      <w:r>
        <w:rPr>
          <w:rStyle w:val="NormalCharacter"/>
          <w:rFonts w:ascii="宋体" w:hAnsi="宋体"/>
          <w:b/>
          <w:sz w:val="24"/>
        </w:rPr>
        <w:br w:type="page"/>
      </w:r>
    </w:p>
    <w:p w:rsidR="00524A7C" w:rsidRPr="00524A7C" w:rsidRDefault="00524A7C" w:rsidP="00524A7C">
      <w:pPr>
        <w:snapToGrid w:val="0"/>
        <w:spacing w:line="360" w:lineRule="auto"/>
        <w:ind w:right="391"/>
        <w:jc w:val="right"/>
        <w:rPr>
          <w:rStyle w:val="NormalCharacter"/>
          <w:rFonts w:ascii="宋体" w:hAnsi="宋体"/>
          <w:b/>
          <w:sz w:val="28"/>
          <w:szCs w:val="28"/>
        </w:rPr>
      </w:pPr>
    </w:p>
    <w:p w:rsidR="00524A7C" w:rsidRPr="00524A7C" w:rsidRDefault="00524A7C" w:rsidP="00524A7C">
      <w:pPr>
        <w:snapToGrid w:val="0"/>
        <w:spacing w:line="360" w:lineRule="auto"/>
        <w:ind w:right="391"/>
        <w:jc w:val="center"/>
        <w:rPr>
          <w:rStyle w:val="NormalCharacter"/>
          <w:rFonts w:ascii="宋体" w:hAnsi="宋体"/>
          <w:b/>
          <w:sz w:val="28"/>
          <w:szCs w:val="28"/>
        </w:rPr>
      </w:pPr>
      <w:r w:rsidRPr="00524A7C">
        <w:rPr>
          <w:rStyle w:val="NormalCharacter"/>
          <w:rFonts w:ascii="宋体" w:hAnsi="宋体" w:hint="eastAsia"/>
          <w:b/>
          <w:sz w:val="28"/>
          <w:szCs w:val="28"/>
        </w:rPr>
        <w:t>第十四届中国国际水性木器涂料发展研讨会</w:t>
      </w:r>
    </w:p>
    <w:p w:rsidR="00524A7C" w:rsidRPr="00524A7C" w:rsidRDefault="00524A7C" w:rsidP="00524A7C">
      <w:pPr>
        <w:snapToGrid w:val="0"/>
        <w:spacing w:line="360" w:lineRule="auto"/>
        <w:ind w:right="391"/>
        <w:jc w:val="center"/>
        <w:rPr>
          <w:rStyle w:val="NormalCharacter"/>
          <w:rFonts w:ascii="宋体" w:hAnsi="宋体"/>
          <w:b/>
          <w:sz w:val="28"/>
          <w:szCs w:val="28"/>
        </w:rPr>
      </w:pPr>
      <w:r w:rsidRPr="00524A7C">
        <w:rPr>
          <w:rStyle w:val="NormalCharacter"/>
          <w:rFonts w:ascii="宋体" w:hAnsi="宋体" w:hint="eastAsia"/>
          <w:b/>
          <w:sz w:val="28"/>
          <w:szCs w:val="28"/>
        </w:rPr>
        <w:t>参会回执表</w:t>
      </w:r>
    </w:p>
    <w:tbl>
      <w:tblPr>
        <w:tblW w:w="8560" w:type="dxa"/>
        <w:jc w:val="center"/>
        <w:tblBorders>
          <w:top w:val="outset" w:sz="6" w:space="0" w:color="000000"/>
          <w:left w:val="outset" w:sz="6" w:space="0" w:color="000000"/>
          <w:bottom w:val="outset" w:sz="6" w:space="0" w:color="000000"/>
          <w:right w:val="outset" w:sz="6" w:space="0" w:color="000000"/>
          <w:insideH w:val="nil"/>
          <w:insideV w:val="nil"/>
        </w:tblBorders>
        <w:tblCellMar>
          <w:left w:w="0" w:type="dxa"/>
          <w:right w:w="0" w:type="dxa"/>
        </w:tblCellMar>
        <w:tblLook w:val="04A0"/>
      </w:tblPr>
      <w:tblGrid>
        <w:gridCol w:w="865"/>
        <w:gridCol w:w="1231"/>
        <w:gridCol w:w="979"/>
        <w:gridCol w:w="693"/>
        <w:gridCol w:w="840"/>
        <w:gridCol w:w="1532"/>
        <w:gridCol w:w="840"/>
        <w:gridCol w:w="1580"/>
      </w:tblGrid>
      <w:tr w:rsidR="00FF52D7" w:rsidRPr="00543BEC">
        <w:trPr>
          <w:trHeight w:val="434"/>
          <w:jc w:val="center"/>
        </w:trPr>
        <w:tc>
          <w:tcPr>
            <w:tcW w:w="865"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姓名</w:t>
            </w:r>
          </w:p>
        </w:tc>
        <w:tc>
          <w:tcPr>
            <w:tcW w:w="1231"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c>
          <w:tcPr>
            <w:tcW w:w="979"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性别</w:t>
            </w:r>
          </w:p>
        </w:tc>
        <w:tc>
          <w:tcPr>
            <w:tcW w:w="693"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c>
          <w:tcPr>
            <w:tcW w:w="840"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职务</w:t>
            </w:r>
          </w:p>
        </w:tc>
        <w:tc>
          <w:tcPr>
            <w:tcW w:w="1532"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c>
          <w:tcPr>
            <w:tcW w:w="840"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电话</w:t>
            </w:r>
          </w:p>
        </w:tc>
        <w:tc>
          <w:tcPr>
            <w:tcW w:w="1580"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r>
      <w:tr w:rsidR="00FF52D7" w:rsidRPr="00543BEC">
        <w:trPr>
          <w:trHeight w:val="542"/>
          <w:jc w:val="center"/>
        </w:trPr>
        <w:tc>
          <w:tcPr>
            <w:tcW w:w="865"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姓名</w:t>
            </w:r>
          </w:p>
        </w:tc>
        <w:tc>
          <w:tcPr>
            <w:tcW w:w="1231"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c>
          <w:tcPr>
            <w:tcW w:w="979"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性别</w:t>
            </w:r>
          </w:p>
        </w:tc>
        <w:tc>
          <w:tcPr>
            <w:tcW w:w="693"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c>
          <w:tcPr>
            <w:tcW w:w="840"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职务</w:t>
            </w:r>
          </w:p>
        </w:tc>
        <w:tc>
          <w:tcPr>
            <w:tcW w:w="1532"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c>
          <w:tcPr>
            <w:tcW w:w="840"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电话</w:t>
            </w:r>
          </w:p>
        </w:tc>
        <w:tc>
          <w:tcPr>
            <w:tcW w:w="1580"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r>
      <w:tr w:rsidR="00FF52D7" w:rsidRPr="00543BEC">
        <w:trPr>
          <w:trHeight w:val="536"/>
          <w:jc w:val="center"/>
        </w:trPr>
        <w:tc>
          <w:tcPr>
            <w:tcW w:w="865"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姓名</w:t>
            </w:r>
          </w:p>
        </w:tc>
        <w:tc>
          <w:tcPr>
            <w:tcW w:w="1231"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c>
          <w:tcPr>
            <w:tcW w:w="979"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性别</w:t>
            </w:r>
          </w:p>
        </w:tc>
        <w:tc>
          <w:tcPr>
            <w:tcW w:w="693"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c>
          <w:tcPr>
            <w:tcW w:w="840"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职务</w:t>
            </w:r>
          </w:p>
        </w:tc>
        <w:tc>
          <w:tcPr>
            <w:tcW w:w="1532"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c>
          <w:tcPr>
            <w:tcW w:w="840"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电话</w:t>
            </w:r>
          </w:p>
        </w:tc>
        <w:tc>
          <w:tcPr>
            <w:tcW w:w="1580"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r>
      <w:tr w:rsidR="00FF52D7" w:rsidRPr="00543BEC" w:rsidTr="003F4C75">
        <w:trPr>
          <w:trHeight w:val="363"/>
          <w:jc w:val="center"/>
        </w:trPr>
        <w:tc>
          <w:tcPr>
            <w:tcW w:w="865"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E-mail</w:t>
            </w:r>
          </w:p>
        </w:tc>
        <w:tc>
          <w:tcPr>
            <w:tcW w:w="7695" w:type="dxa"/>
            <w:gridSpan w:val="7"/>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r>
      <w:tr w:rsidR="00FF52D7" w:rsidRPr="00543BEC" w:rsidTr="003F4C75">
        <w:trPr>
          <w:trHeight w:val="371"/>
          <w:jc w:val="center"/>
        </w:trPr>
        <w:tc>
          <w:tcPr>
            <w:tcW w:w="865"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单位</w:t>
            </w:r>
          </w:p>
        </w:tc>
        <w:tc>
          <w:tcPr>
            <w:tcW w:w="7695" w:type="dxa"/>
            <w:gridSpan w:val="7"/>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F52D7" w:rsidP="00384BE9">
            <w:pPr>
              <w:spacing w:line="360" w:lineRule="auto"/>
              <w:jc w:val="center"/>
              <w:rPr>
                <w:rStyle w:val="NormalCharacter"/>
                <w:rFonts w:ascii="宋体" w:hAnsi="宋体"/>
                <w:kern w:val="0"/>
                <w:sz w:val="24"/>
              </w:rPr>
            </w:pPr>
          </w:p>
        </w:tc>
      </w:tr>
      <w:tr w:rsidR="00FF52D7" w:rsidRPr="00543BEC" w:rsidTr="003F4C75">
        <w:trPr>
          <w:trHeight w:val="860"/>
          <w:jc w:val="center"/>
        </w:trPr>
        <w:tc>
          <w:tcPr>
            <w:tcW w:w="865" w:type="dxa"/>
            <w:tcBorders>
              <w:top w:val="thickThinLargeGap" w:sz="6" w:space="0" w:color="606060"/>
              <w:left w:val="thickThinLargeGap" w:sz="6" w:space="0" w:color="606060"/>
              <w:bottom w:val="thickThinLargeGap" w:sz="6" w:space="0" w:color="606060"/>
              <w:right w:val="thickThinLargeGap" w:sz="6" w:space="0" w:color="606060"/>
            </w:tcBorders>
            <w:vAlign w:val="center"/>
          </w:tcPr>
          <w:p w:rsidR="00FF52D7" w:rsidRPr="00543BEC" w:rsidRDefault="00FE2350" w:rsidP="00384BE9">
            <w:pPr>
              <w:spacing w:line="360" w:lineRule="auto"/>
              <w:jc w:val="center"/>
              <w:rPr>
                <w:rStyle w:val="NormalCharacter"/>
                <w:rFonts w:ascii="宋体" w:hAnsi="宋体"/>
                <w:b/>
                <w:kern w:val="0"/>
                <w:sz w:val="24"/>
              </w:rPr>
            </w:pPr>
            <w:r w:rsidRPr="00543BEC">
              <w:rPr>
                <w:rStyle w:val="NormalCharacter"/>
                <w:rFonts w:ascii="宋体" w:hAnsi="宋体"/>
                <w:b/>
                <w:kern w:val="0"/>
                <w:sz w:val="24"/>
              </w:rPr>
              <w:t>备注</w:t>
            </w:r>
          </w:p>
        </w:tc>
        <w:tc>
          <w:tcPr>
            <w:tcW w:w="7695" w:type="dxa"/>
            <w:gridSpan w:val="7"/>
            <w:tcBorders>
              <w:top w:val="thickThinLargeGap" w:sz="6" w:space="0" w:color="606060"/>
              <w:left w:val="thickThinLargeGap" w:sz="6" w:space="0" w:color="606060"/>
              <w:bottom w:val="thickThinLargeGap" w:sz="6" w:space="0" w:color="606060"/>
              <w:right w:val="thickThinLargeGap" w:sz="6" w:space="0" w:color="606060"/>
            </w:tcBorders>
            <w:vAlign w:val="center"/>
          </w:tcPr>
          <w:p w:rsidR="000A507E" w:rsidRPr="00543BEC" w:rsidRDefault="000A507E" w:rsidP="000A507E">
            <w:pPr>
              <w:spacing w:beforeAutospacing="1" w:after="312" w:afterAutospacing="1" w:line="360" w:lineRule="auto"/>
              <w:jc w:val="center"/>
              <w:rPr>
                <w:rStyle w:val="NormalCharacter"/>
                <w:rFonts w:ascii="宋体" w:hAnsi="宋体"/>
                <w:kern w:val="0"/>
                <w:sz w:val="24"/>
              </w:rPr>
            </w:pPr>
            <w:r w:rsidRPr="00543BEC">
              <w:rPr>
                <w:rStyle w:val="NormalCharacter"/>
                <w:rFonts w:ascii="宋体" w:hAnsi="宋体"/>
                <w:kern w:val="0"/>
                <w:sz w:val="24"/>
              </w:rPr>
              <w:t>将于</w:t>
            </w:r>
            <w:r>
              <w:rPr>
                <w:rStyle w:val="NormalCharacter"/>
                <w:rFonts w:ascii="宋体" w:hAnsi="宋体" w:hint="eastAsia"/>
                <w:kern w:val="0"/>
                <w:sz w:val="24"/>
              </w:rPr>
              <w:t>5</w:t>
            </w:r>
            <w:r w:rsidRPr="00543BEC">
              <w:rPr>
                <w:rStyle w:val="NormalCharacter"/>
                <w:rFonts w:ascii="宋体" w:hAnsi="宋体"/>
                <w:kern w:val="0"/>
                <w:sz w:val="24"/>
              </w:rPr>
              <w:t>月（   ）日</w:t>
            </w:r>
            <w:r>
              <w:rPr>
                <w:rStyle w:val="NormalCharacter"/>
                <w:rFonts w:ascii="宋体" w:hAnsi="宋体" w:hint="eastAsia"/>
                <w:kern w:val="0"/>
                <w:sz w:val="24"/>
              </w:rPr>
              <w:t>入住</w:t>
            </w:r>
            <w:r w:rsidRPr="00543BEC">
              <w:rPr>
                <w:rStyle w:val="NormalCharacter"/>
                <w:rFonts w:ascii="宋体" w:hAnsi="宋体"/>
                <w:kern w:val="0"/>
                <w:sz w:val="24"/>
              </w:rPr>
              <w:t>， （   ）日</w:t>
            </w:r>
            <w:r>
              <w:rPr>
                <w:rStyle w:val="NormalCharacter"/>
                <w:rFonts w:ascii="宋体" w:hAnsi="宋体" w:hint="eastAsia"/>
                <w:kern w:val="0"/>
                <w:sz w:val="24"/>
              </w:rPr>
              <w:t>退房</w:t>
            </w:r>
          </w:p>
          <w:p w:rsidR="00FF52D7" w:rsidRPr="00543BEC" w:rsidRDefault="000A507E" w:rsidP="000A507E">
            <w:pPr>
              <w:spacing w:before="312" w:beforeAutospacing="1" w:afterAutospacing="1" w:line="360" w:lineRule="auto"/>
              <w:ind w:firstLineChars="150" w:firstLine="360"/>
              <w:jc w:val="center"/>
              <w:rPr>
                <w:rStyle w:val="NormalCharacter"/>
                <w:rFonts w:ascii="宋体" w:hAnsi="宋体"/>
                <w:kern w:val="0"/>
                <w:sz w:val="24"/>
              </w:rPr>
            </w:pPr>
            <w:r>
              <w:rPr>
                <w:rStyle w:val="NormalCharacter"/>
                <w:rFonts w:ascii="宋体" w:hAnsi="宋体" w:hint="eastAsia"/>
                <w:kern w:val="0"/>
                <w:sz w:val="24"/>
              </w:rPr>
              <w:t>单间  是</w:t>
            </w:r>
            <w:r w:rsidRPr="00543BEC">
              <w:rPr>
                <w:rStyle w:val="NormalCharacter"/>
                <w:rFonts w:ascii="宋体" w:hAnsi="宋体"/>
                <w:kern w:val="0"/>
                <w:sz w:val="24"/>
              </w:rPr>
              <w:t xml:space="preserve">（   </w:t>
            </w:r>
            <w:r>
              <w:rPr>
                <w:rStyle w:val="NormalCharacter"/>
                <w:rFonts w:ascii="宋体" w:hAnsi="宋体"/>
                <w:kern w:val="0"/>
                <w:sz w:val="24"/>
              </w:rPr>
              <w:t>）</w:t>
            </w:r>
            <w:r w:rsidRPr="00543BEC">
              <w:rPr>
                <w:rStyle w:val="NormalCharacter"/>
                <w:rFonts w:ascii="宋体" w:hAnsi="宋体"/>
                <w:kern w:val="0"/>
                <w:sz w:val="24"/>
              </w:rPr>
              <w:t xml:space="preserve">  </w:t>
            </w:r>
            <w:r>
              <w:rPr>
                <w:rStyle w:val="NormalCharacter"/>
                <w:rFonts w:ascii="宋体" w:hAnsi="宋体" w:hint="eastAsia"/>
                <w:kern w:val="0"/>
                <w:sz w:val="24"/>
              </w:rPr>
              <w:t>否</w:t>
            </w:r>
            <w:r w:rsidRPr="00543BEC">
              <w:rPr>
                <w:rStyle w:val="NormalCharacter"/>
                <w:rFonts w:ascii="宋体" w:hAnsi="宋体"/>
                <w:kern w:val="0"/>
                <w:sz w:val="24"/>
              </w:rPr>
              <w:t>（   ）</w:t>
            </w:r>
          </w:p>
        </w:tc>
      </w:tr>
    </w:tbl>
    <w:p w:rsidR="00FF52D7" w:rsidRPr="003F4C75" w:rsidRDefault="007E6211" w:rsidP="00CB7E31">
      <w:pPr>
        <w:snapToGrid w:val="0"/>
        <w:spacing w:line="360" w:lineRule="auto"/>
        <w:ind w:firstLineChars="550" w:firstLine="1540"/>
        <w:jc w:val="left"/>
        <w:rPr>
          <w:rStyle w:val="NormalCharacter"/>
          <w:rFonts w:ascii="宋体" w:hAnsi="宋体"/>
          <w:sz w:val="28"/>
          <w:szCs w:val="28"/>
        </w:rPr>
      </w:pPr>
      <w:r w:rsidRPr="00543BEC">
        <w:rPr>
          <w:rStyle w:val="NormalCharacter"/>
          <w:rFonts w:ascii="宋体" w:hAnsi="宋体"/>
          <w:sz w:val="28"/>
          <w:szCs w:val="28"/>
        </w:rPr>
        <w:t>E-mail：</w:t>
      </w:r>
      <w:bookmarkStart w:id="0" w:name="_GoBack"/>
      <w:bookmarkEnd w:id="0"/>
      <w:r w:rsidR="00CB7E31" w:rsidRPr="00CB7E31">
        <w:rPr>
          <w:rStyle w:val="NormalCharacter"/>
          <w:rFonts w:ascii="宋体" w:hAnsi="宋体"/>
          <w:sz w:val="28"/>
          <w:szCs w:val="28"/>
        </w:rPr>
        <w:t>9764368@qq.com</w:t>
      </w:r>
      <w:r w:rsidR="00CB7E31">
        <w:rPr>
          <w:rStyle w:val="NormalCharacter"/>
          <w:rFonts w:ascii="宋体" w:hAnsi="宋体" w:hint="eastAsia"/>
          <w:sz w:val="28"/>
          <w:szCs w:val="28"/>
        </w:rPr>
        <w:t xml:space="preserve">    </w:t>
      </w:r>
      <w:r w:rsidR="00CB7E31" w:rsidRPr="00543BEC">
        <w:rPr>
          <w:rStyle w:val="NormalCharacter"/>
          <w:rFonts w:ascii="宋体" w:hAnsi="宋体"/>
          <w:sz w:val="28"/>
          <w:szCs w:val="28"/>
        </w:rPr>
        <w:t>传真：010-</w:t>
      </w:r>
      <w:r w:rsidR="00CB7E31">
        <w:rPr>
          <w:rStyle w:val="NormalCharacter"/>
          <w:rFonts w:ascii="宋体" w:hAnsi="宋体" w:hint="eastAsia"/>
          <w:sz w:val="28"/>
          <w:szCs w:val="28"/>
        </w:rPr>
        <w:t>67603801</w:t>
      </w:r>
      <w:r w:rsidR="00CB7E31" w:rsidRPr="00543BEC">
        <w:rPr>
          <w:rStyle w:val="NormalCharacter"/>
          <w:rFonts w:ascii="宋体" w:hAnsi="宋体" w:hint="eastAsia"/>
          <w:sz w:val="28"/>
          <w:szCs w:val="28"/>
        </w:rPr>
        <w:t xml:space="preserve">    </w:t>
      </w:r>
    </w:p>
    <w:sectPr w:rsidR="00FF52D7" w:rsidRPr="003F4C75" w:rsidSect="00950333">
      <w:pgSz w:w="11906" w:h="16838"/>
      <w:pgMar w:top="1474"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415" w:rsidRDefault="00B27415" w:rsidP="00B178B6">
      <w:r>
        <w:separator/>
      </w:r>
    </w:p>
  </w:endnote>
  <w:endnote w:type="continuationSeparator" w:id="1">
    <w:p w:rsidR="00B27415" w:rsidRDefault="00B27415" w:rsidP="00B17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BSJW--GB1-0">
    <w:altName w:val="MS Gothic"/>
    <w:charset w:val="8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415" w:rsidRDefault="00B27415" w:rsidP="00B178B6">
      <w:r>
        <w:separator/>
      </w:r>
    </w:p>
  </w:footnote>
  <w:footnote w:type="continuationSeparator" w:id="1">
    <w:p w:rsidR="00B27415" w:rsidRDefault="00B27415" w:rsidP="00B17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D5EAB"/>
    <w:multiLevelType w:val="multilevel"/>
    <w:tmpl w:val="83909A54"/>
    <w:lvl w:ilvl="0">
      <w:start w:val="1"/>
      <w:numFmt w:val="decimal"/>
      <w:lvlText w:val="%1."/>
      <w:lvlJc w:val="left"/>
      <w:pPr>
        <w:ind w:left="1005" w:hanging="360"/>
        <w:textAlignment w:val="baseline"/>
      </w:pPr>
    </w:lvl>
    <w:lvl w:ilvl="1">
      <w:start w:val="1"/>
      <w:numFmt w:val="lowerLetter"/>
      <w:lvlText w:val="%1)"/>
      <w:lvlJc w:val="left"/>
      <w:pPr>
        <w:ind w:left="1485" w:hanging="420"/>
        <w:textAlignment w:val="baseline"/>
      </w:pPr>
    </w:lvl>
    <w:lvl w:ilvl="2">
      <w:start w:val="1"/>
      <w:numFmt w:val="lowerRoman"/>
      <w:lvlText w:val="%1."/>
      <w:lvlJc w:val="right"/>
      <w:pPr>
        <w:ind w:left="1905" w:hanging="420"/>
        <w:textAlignment w:val="baseline"/>
      </w:pPr>
    </w:lvl>
    <w:lvl w:ilvl="3">
      <w:start w:val="1"/>
      <w:numFmt w:val="decimal"/>
      <w:lvlText w:val="%1."/>
      <w:lvlJc w:val="left"/>
      <w:pPr>
        <w:ind w:left="2325" w:hanging="420"/>
        <w:textAlignment w:val="baseline"/>
      </w:pPr>
    </w:lvl>
    <w:lvl w:ilvl="4">
      <w:start w:val="1"/>
      <w:numFmt w:val="lowerLetter"/>
      <w:lvlText w:val="%1)"/>
      <w:lvlJc w:val="left"/>
      <w:pPr>
        <w:ind w:left="2745" w:hanging="420"/>
        <w:textAlignment w:val="baseline"/>
      </w:pPr>
    </w:lvl>
    <w:lvl w:ilvl="5">
      <w:start w:val="1"/>
      <w:numFmt w:val="lowerRoman"/>
      <w:lvlText w:val="%1."/>
      <w:lvlJc w:val="right"/>
      <w:pPr>
        <w:ind w:left="3165" w:hanging="420"/>
        <w:textAlignment w:val="baseline"/>
      </w:pPr>
    </w:lvl>
    <w:lvl w:ilvl="6">
      <w:start w:val="1"/>
      <w:numFmt w:val="decimal"/>
      <w:lvlText w:val="%1."/>
      <w:lvlJc w:val="left"/>
      <w:pPr>
        <w:ind w:left="3585" w:hanging="420"/>
        <w:textAlignment w:val="baseline"/>
      </w:pPr>
    </w:lvl>
    <w:lvl w:ilvl="7">
      <w:start w:val="1"/>
      <w:numFmt w:val="lowerLetter"/>
      <w:lvlText w:val="%1)"/>
      <w:lvlJc w:val="left"/>
      <w:pPr>
        <w:ind w:left="4005" w:hanging="420"/>
        <w:textAlignment w:val="baseline"/>
      </w:pPr>
    </w:lvl>
    <w:lvl w:ilvl="8">
      <w:start w:val="1"/>
      <w:numFmt w:val="lowerRoman"/>
      <w:lvlText w:val="%1."/>
      <w:lvlJc w:val="right"/>
      <w:pPr>
        <w:ind w:left="4425" w:hanging="420"/>
        <w:textAlignment w:val="baseline"/>
      </w:pPr>
    </w:lvl>
  </w:abstractNum>
  <w:abstractNum w:abstractNumId="1">
    <w:nsid w:val="07CB3509"/>
    <w:multiLevelType w:val="multilevel"/>
    <w:tmpl w:val="2076AE14"/>
    <w:lvl w:ilvl="0">
      <w:start w:val="1"/>
      <w:numFmt w:val="decimal"/>
      <w:lvlText w:val="%1."/>
      <w:lvlJc w:val="left"/>
      <w:pPr>
        <w:ind w:left="1485" w:hanging="360"/>
        <w:textAlignment w:val="baseline"/>
      </w:pPr>
    </w:lvl>
    <w:lvl w:ilvl="1">
      <w:start w:val="1"/>
      <w:numFmt w:val="lowerLetter"/>
      <w:lvlText w:val="%1)"/>
      <w:lvlJc w:val="left"/>
      <w:pPr>
        <w:ind w:left="1965" w:hanging="420"/>
        <w:textAlignment w:val="baseline"/>
      </w:pPr>
    </w:lvl>
    <w:lvl w:ilvl="2">
      <w:start w:val="1"/>
      <w:numFmt w:val="lowerRoman"/>
      <w:lvlText w:val="%1."/>
      <w:lvlJc w:val="right"/>
      <w:pPr>
        <w:ind w:left="2385" w:hanging="420"/>
        <w:textAlignment w:val="baseline"/>
      </w:pPr>
    </w:lvl>
    <w:lvl w:ilvl="3">
      <w:start w:val="1"/>
      <w:numFmt w:val="decimal"/>
      <w:lvlText w:val="%1."/>
      <w:lvlJc w:val="left"/>
      <w:pPr>
        <w:ind w:left="2805" w:hanging="420"/>
        <w:textAlignment w:val="baseline"/>
      </w:pPr>
    </w:lvl>
    <w:lvl w:ilvl="4">
      <w:start w:val="1"/>
      <w:numFmt w:val="lowerLetter"/>
      <w:lvlText w:val="%1)"/>
      <w:lvlJc w:val="left"/>
      <w:pPr>
        <w:ind w:left="3225" w:hanging="420"/>
        <w:textAlignment w:val="baseline"/>
      </w:pPr>
    </w:lvl>
    <w:lvl w:ilvl="5">
      <w:start w:val="1"/>
      <w:numFmt w:val="lowerRoman"/>
      <w:lvlText w:val="%1."/>
      <w:lvlJc w:val="right"/>
      <w:pPr>
        <w:ind w:left="3645" w:hanging="420"/>
        <w:textAlignment w:val="baseline"/>
      </w:pPr>
    </w:lvl>
    <w:lvl w:ilvl="6">
      <w:start w:val="1"/>
      <w:numFmt w:val="decimal"/>
      <w:lvlText w:val="%1."/>
      <w:lvlJc w:val="left"/>
      <w:pPr>
        <w:ind w:left="4065" w:hanging="420"/>
        <w:textAlignment w:val="baseline"/>
      </w:pPr>
    </w:lvl>
    <w:lvl w:ilvl="7">
      <w:start w:val="1"/>
      <w:numFmt w:val="lowerLetter"/>
      <w:lvlText w:val="%1)"/>
      <w:lvlJc w:val="left"/>
      <w:pPr>
        <w:ind w:left="4485" w:hanging="420"/>
        <w:textAlignment w:val="baseline"/>
      </w:pPr>
    </w:lvl>
    <w:lvl w:ilvl="8">
      <w:start w:val="1"/>
      <w:numFmt w:val="lowerRoman"/>
      <w:lvlText w:val="%1."/>
      <w:lvlJc w:val="right"/>
      <w:pPr>
        <w:ind w:left="4905" w:hanging="420"/>
        <w:textAlignment w:val="baseline"/>
      </w:pPr>
    </w:lvl>
  </w:abstractNum>
  <w:abstractNum w:abstractNumId="2">
    <w:nsid w:val="2ED965EC"/>
    <w:multiLevelType w:val="multilevel"/>
    <w:tmpl w:val="B4107610"/>
    <w:lvl w:ilvl="0">
      <w:start w:val="1"/>
      <w:numFmt w:val="decimal"/>
      <w:lvlText w:val="%1）"/>
      <w:lvlJc w:val="left"/>
      <w:pPr>
        <w:ind w:left="720" w:hanging="72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3">
    <w:nsid w:val="503018CD"/>
    <w:multiLevelType w:val="multilevel"/>
    <w:tmpl w:val="C24C742A"/>
    <w:lvl w:ilvl="0">
      <w:start w:val="6"/>
      <w:numFmt w:val="decimal"/>
      <w:lvlText w:val="%1."/>
      <w:lvlJc w:val="left"/>
      <w:pPr>
        <w:ind w:left="1080" w:hanging="360"/>
        <w:textAlignment w:val="baseline"/>
      </w:pPr>
    </w:lvl>
    <w:lvl w:ilvl="1">
      <w:start w:val="1"/>
      <w:numFmt w:val="lowerLetter"/>
      <w:lvlText w:val="%1)"/>
      <w:lvlJc w:val="left"/>
      <w:pPr>
        <w:ind w:left="1560" w:hanging="420"/>
        <w:textAlignment w:val="baseline"/>
      </w:pPr>
    </w:lvl>
    <w:lvl w:ilvl="2">
      <w:start w:val="1"/>
      <w:numFmt w:val="lowerRoman"/>
      <w:lvlText w:val="%1."/>
      <w:lvlJc w:val="right"/>
      <w:pPr>
        <w:ind w:left="1980" w:hanging="420"/>
        <w:textAlignment w:val="baseline"/>
      </w:pPr>
    </w:lvl>
    <w:lvl w:ilvl="3">
      <w:start w:val="1"/>
      <w:numFmt w:val="decimal"/>
      <w:lvlText w:val="%1."/>
      <w:lvlJc w:val="left"/>
      <w:pPr>
        <w:ind w:left="2400" w:hanging="420"/>
        <w:textAlignment w:val="baseline"/>
      </w:pPr>
    </w:lvl>
    <w:lvl w:ilvl="4">
      <w:start w:val="1"/>
      <w:numFmt w:val="lowerLetter"/>
      <w:lvlText w:val="%1)"/>
      <w:lvlJc w:val="left"/>
      <w:pPr>
        <w:ind w:left="2820" w:hanging="420"/>
        <w:textAlignment w:val="baseline"/>
      </w:pPr>
    </w:lvl>
    <w:lvl w:ilvl="5">
      <w:start w:val="1"/>
      <w:numFmt w:val="lowerRoman"/>
      <w:lvlText w:val="%1."/>
      <w:lvlJc w:val="right"/>
      <w:pPr>
        <w:ind w:left="3240" w:hanging="420"/>
        <w:textAlignment w:val="baseline"/>
      </w:pPr>
    </w:lvl>
    <w:lvl w:ilvl="6">
      <w:start w:val="1"/>
      <w:numFmt w:val="decimal"/>
      <w:lvlText w:val="%1."/>
      <w:lvlJc w:val="left"/>
      <w:pPr>
        <w:ind w:left="3660" w:hanging="420"/>
        <w:textAlignment w:val="baseline"/>
      </w:pPr>
    </w:lvl>
    <w:lvl w:ilvl="7">
      <w:start w:val="1"/>
      <w:numFmt w:val="lowerLetter"/>
      <w:lvlText w:val="%1)"/>
      <w:lvlJc w:val="left"/>
      <w:pPr>
        <w:ind w:left="4080" w:hanging="420"/>
        <w:textAlignment w:val="baseline"/>
      </w:pPr>
    </w:lvl>
    <w:lvl w:ilvl="8">
      <w:start w:val="1"/>
      <w:numFmt w:val="lowerRoman"/>
      <w:lvlText w:val="%1."/>
      <w:lvlJc w:val="right"/>
      <w:pPr>
        <w:ind w:left="4500" w:hanging="420"/>
        <w:textAlignment w:val="baseline"/>
      </w:pPr>
    </w:lvl>
  </w:abstractNum>
  <w:abstractNum w:abstractNumId="4">
    <w:nsid w:val="5A8D204F"/>
    <w:multiLevelType w:val="hybridMultilevel"/>
    <w:tmpl w:val="744E5034"/>
    <w:lvl w:ilvl="0" w:tplc="42567156">
      <w:start w:val="1"/>
      <w:numFmt w:val="decimal"/>
      <w:lvlText w:val="%1."/>
      <w:lvlJc w:val="left"/>
      <w:pPr>
        <w:ind w:left="2912" w:hanging="360"/>
      </w:pPr>
      <w:rPr>
        <w:rFonts w:hint="default"/>
      </w:rPr>
    </w:lvl>
    <w:lvl w:ilvl="1" w:tplc="04090019" w:tentative="1">
      <w:start w:val="1"/>
      <w:numFmt w:val="lowerLetter"/>
      <w:lvlText w:val="%2)"/>
      <w:lvlJc w:val="left"/>
      <w:pPr>
        <w:ind w:left="3392" w:hanging="420"/>
      </w:pPr>
    </w:lvl>
    <w:lvl w:ilvl="2" w:tplc="0409001B" w:tentative="1">
      <w:start w:val="1"/>
      <w:numFmt w:val="lowerRoman"/>
      <w:lvlText w:val="%3."/>
      <w:lvlJc w:val="right"/>
      <w:pPr>
        <w:ind w:left="3812" w:hanging="420"/>
      </w:pPr>
    </w:lvl>
    <w:lvl w:ilvl="3" w:tplc="0409000F" w:tentative="1">
      <w:start w:val="1"/>
      <w:numFmt w:val="decimal"/>
      <w:lvlText w:val="%4."/>
      <w:lvlJc w:val="left"/>
      <w:pPr>
        <w:ind w:left="4232" w:hanging="420"/>
      </w:pPr>
    </w:lvl>
    <w:lvl w:ilvl="4" w:tplc="04090019" w:tentative="1">
      <w:start w:val="1"/>
      <w:numFmt w:val="lowerLetter"/>
      <w:lvlText w:val="%5)"/>
      <w:lvlJc w:val="left"/>
      <w:pPr>
        <w:ind w:left="4652" w:hanging="420"/>
      </w:pPr>
    </w:lvl>
    <w:lvl w:ilvl="5" w:tplc="0409001B" w:tentative="1">
      <w:start w:val="1"/>
      <w:numFmt w:val="lowerRoman"/>
      <w:lvlText w:val="%6."/>
      <w:lvlJc w:val="right"/>
      <w:pPr>
        <w:ind w:left="5072" w:hanging="420"/>
      </w:pPr>
    </w:lvl>
    <w:lvl w:ilvl="6" w:tplc="0409000F" w:tentative="1">
      <w:start w:val="1"/>
      <w:numFmt w:val="decimal"/>
      <w:lvlText w:val="%7."/>
      <w:lvlJc w:val="left"/>
      <w:pPr>
        <w:ind w:left="5492" w:hanging="420"/>
      </w:pPr>
    </w:lvl>
    <w:lvl w:ilvl="7" w:tplc="04090019" w:tentative="1">
      <w:start w:val="1"/>
      <w:numFmt w:val="lowerLetter"/>
      <w:lvlText w:val="%8)"/>
      <w:lvlJc w:val="left"/>
      <w:pPr>
        <w:ind w:left="5912" w:hanging="420"/>
      </w:pPr>
    </w:lvl>
    <w:lvl w:ilvl="8" w:tplc="0409001B" w:tentative="1">
      <w:start w:val="1"/>
      <w:numFmt w:val="lowerRoman"/>
      <w:lvlText w:val="%9."/>
      <w:lvlJc w:val="right"/>
      <w:pPr>
        <w:ind w:left="6332" w:hanging="420"/>
      </w:pPr>
    </w:lvl>
  </w:abstractNum>
  <w:abstractNum w:abstractNumId="5">
    <w:nsid w:val="77827D9E"/>
    <w:multiLevelType w:val="multilevel"/>
    <w:tmpl w:val="0310E238"/>
    <w:lvl w:ilvl="0">
      <w:start w:val="1"/>
      <w:numFmt w:val="decimal"/>
      <w:lvlText w:val="%1、"/>
      <w:lvlJc w:val="left"/>
      <w:pPr>
        <w:ind w:left="360" w:hanging="36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6">
    <w:nsid w:val="7B99784B"/>
    <w:multiLevelType w:val="multilevel"/>
    <w:tmpl w:val="4148C6EA"/>
    <w:lvl w:ilvl="0">
      <w:start w:val="1"/>
      <w:numFmt w:val="japaneseCounting"/>
      <w:lvlText w:val="%1、"/>
      <w:lvlJc w:val="left"/>
      <w:pPr>
        <w:ind w:left="1125" w:hanging="480"/>
        <w:textAlignment w:val="baseline"/>
      </w:pPr>
    </w:lvl>
    <w:lvl w:ilvl="1">
      <w:start w:val="1"/>
      <w:numFmt w:val="decimal"/>
      <w:lvlText w:val="%1."/>
      <w:lvlJc w:val="left"/>
      <w:pPr>
        <w:ind w:left="1425" w:hanging="360"/>
        <w:textAlignment w:val="baseline"/>
      </w:pPr>
    </w:lvl>
    <w:lvl w:ilvl="2">
      <w:start w:val="1"/>
      <w:numFmt w:val="lowerRoman"/>
      <w:lvlText w:val="%1."/>
      <w:lvlJc w:val="right"/>
      <w:pPr>
        <w:ind w:left="1905" w:hanging="420"/>
        <w:textAlignment w:val="baseline"/>
      </w:pPr>
    </w:lvl>
    <w:lvl w:ilvl="3">
      <w:start w:val="1"/>
      <w:numFmt w:val="decimal"/>
      <w:lvlText w:val="%1."/>
      <w:lvlJc w:val="left"/>
      <w:pPr>
        <w:ind w:left="2325" w:hanging="420"/>
        <w:textAlignment w:val="baseline"/>
      </w:pPr>
    </w:lvl>
    <w:lvl w:ilvl="4">
      <w:start w:val="1"/>
      <w:numFmt w:val="lowerLetter"/>
      <w:lvlText w:val="%1)"/>
      <w:lvlJc w:val="left"/>
      <w:pPr>
        <w:ind w:left="2745" w:hanging="420"/>
        <w:textAlignment w:val="baseline"/>
      </w:pPr>
    </w:lvl>
    <w:lvl w:ilvl="5">
      <w:start w:val="1"/>
      <w:numFmt w:val="lowerRoman"/>
      <w:lvlText w:val="%1."/>
      <w:lvlJc w:val="right"/>
      <w:pPr>
        <w:ind w:left="3165" w:hanging="420"/>
        <w:textAlignment w:val="baseline"/>
      </w:pPr>
    </w:lvl>
    <w:lvl w:ilvl="6">
      <w:start w:val="1"/>
      <w:numFmt w:val="decimal"/>
      <w:lvlText w:val="%1."/>
      <w:lvlJc w:val="left"/>
      <w:pPr>
        <w:ind w:left="3585" w:hanging="420"/>
        <w:textAlignment w:val="baseline"/>
      </w:pPr>
    </w:lvl>
    <w:lvl w:ilvl="7">
      <w:start w:val="1"/>
      <w:numFmt w:val="lowerLetter"/>
      <w:lvlText w:val="%1)"/>
      <w:lvlJc w:val="left"/>
      <w:pPr>
        <w:ind w:left="4005" w:hanging="420"/>
        <w:textAlignment w:val="baseline"/>
      </w:pPr>
    </w:lvl>
    <w:lvl w:ilvl="8">
      <w:start w:val="1"/>
      <w:numFmt w:val="lowerRoman"/>
      <w:lvlText w:val="%1."/>
      <w:lvlJc w:val="right"/>
      <w:pPr>
        <w:ind w:left="4425" w:hanging="420"/>
        <w:textAlignment w:val="baseline"/>
      </w:pPr>
    </w:lvl>
  </w:abstractNum>
  <w:num w:numId="1">
    <w:abstractNumId w:val="2"/>
  </w:num>
  <w:num w:numId="2">
    <w:abstractNumId w:val="0"/>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stylePaneFormatFilter w:val="3F01"/>
  <w:defaultTabStop w:val="420"/>
  <w:displayHorizontalDrawingGridEvery w:val="0"/>
  <w:displayVerticalDrawingGridEvery w:val="2"/>
  <w:doNotUseMarginsForDrawingGridOrigin/>
  <w:noPunctuationKerning/>
  <w:characterSpacingControl w:val="doNotCompress"/>
  <w:savePreviewPicture/>
  <w:hdrShapeDefaults>
    <o:shapedefaults v:ext="edit" spidmax="140290"/>
  </w:hdrShapeDefaults>
  <w:footnotePr>
    <w:footnote w:id="0"/>
    <w:footnote w:id="1"/>
  </w:footnotePr>
  <w:endnotePr>
    <w:endnote w:id="0"/>
    <w:endnote w:id="1"/>
  </w:endnotePr>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FF52D7"/>
    <w:rsid w:val="00012C39"/>
    <w:rsid w:val="000158C7"/>
    <w:rsid w:val="00016194"/>
    <w:rsid w:val="000303D0"/>
    <w:rsid w:val="00034BD1"/>
    <w:rsid w:val="00035A31"/>
    <w:rsid w:val="00041C6F"/>
    <w:rsid w:val="00052E35"/>
    <w:rsid w:val="00053074"/>
    <w:rsid w:val="00053BED"/>
    <w:rsid w:val="000816DF"/>
    <w:rsid w:val="00094651"/>
    <w:rsid w:val="000A507E"/>
    <w:rsid w:val="000B4BD2"/>
    <w:rsid w:val="000C31D9"/>
    <w:rsid w:val="000D3256"/>
    <w:rsid w:val="000D3637"/>
    <w:rsid w:val="000E27EF"/>
    <w:rsid w:val="000E4DF1"/>
    <w:rsid w:val="00115655"/>
    <w:rsid w:val="00120AE5"/>
    <w:rsid w:val="00153C6E"/>
    <w:rsid w:val="001564C3"/>
    <w:rsid w:val="0018651E"/>
    <w:rsid w:val="00196DA0"/>
    <w:rsid w:val="001973DE"/>
    <w:rsid w:val="001A1FF2"/>
    <w:rsid w:val="001B586F"/>
    <w:rsid w:val="001B7F50"/>
    <w:rsid w:val="001C2B13"/>
    <w:rsid w:val="001C3548"/>
    <w:rsid w:val="001D2489"/>
    <w:rsid w:val="001E312D"/>
    <w:rsid w:val="00204DC0"/>
    <w:rsid w:val="0020637F"/>
    <w:rsid w:val="00206F18"/>
    <w:rsid w:val="00213496"/>
    <w:rsid w:val="00221959"/>
    <w:rsid w:val="0022212B"/>
    <w:rsid w:val="00225BB6"/>
    <w:rsid w:val="00237690"/>
    <w:rsid w:val="00242D44"/>
    <w:rsid w:val="00244CCC"/>
    <w:rsid w:val="00252199"/>
    <w:rsid w:val="002556EC"/>
    <w:rsid w:val="0025678A"/>
    <w:rsid w:val="00284889"/>
    <w:rsid w:val="00296D1C"/>
    <w:rsid w:val="002A4588"/>
    <w:rsid w:val="002A5D3C"/>
    <w:rsid w:val="002A7583"/>
    <w:rsid w:val="002C2B67"/>
    <w:rsid w:val="002C5CC3"/>
    <w:rsid w:val="002C5E49"/>
    <w:rsid w:val="002D69CD"/>
    <w:rsid w:val="002D7AEA"/>
    <w:rsid w:val="002E665D"/>
    <w:rsid w:val="002F3BC1"/>
    <w:rsid w:val="00303765"/>
    <w:rsid w:val="00304F31"/>
    <w:rsid w:val="0031137F"/>
    <w:rsid w:val="003128B5"/>
    <w:rsid w:val="003139E0"/>
    <w:rsid w:val="0031479E"/>
    <w:rsid w:val="00315DE3"/>
    <w:rsid w:val="00330A24"/>
    <w:rsid w:val="0033553F"/>
    <w:rsid w:val="00336772"/>
    <w:rsid w:val="00345038"/>
    <w:rsid w:val="0037255E"/>
    <w:rsid w:val="00380828"/>
    <w:rsid w:val="00384BE9"/>
    <w:rsid w:val="003970EB"/>
    <w:rsid w:val="003C430D"/>
    <w:rsid w:val="003C499C"/>
    <w:rsid w:val="003D27C8"/>
    <w:rsid w:val="003E0B95"/>
    <w:rsid w:val="003F22C6"/>
    <w:rsid w:val="003F4C75"/>
    <w:rsid w:val="003F6650"/>
    <w:rsid w:val="004020E5"/>
    <w:rsid w:val="00404072"/>
    <w:rsid w:val="00404B5C"/>
    <w:rsid w:val="004169D1"/>
    <w:rsid w:val="00420157"/>
    <w:rsid w:val="00435733"/>
    <w:rsid w:val="00441DC1"/>
    <w:rsid w:val="00443D10"/>
    <w:rsid w:val="004444F7"/>
    <w:rsid w:val="004463B4"/>
    <w:rsid w:val="004516E9"/>
    <w:rsid w:val="004543E8"/>
    <w:rsid w:val="00472D6D"/>
    <w:rsid w:val="004A120E"/>
    <w:rsid w:val="004A2799"/>
    <w:rsid w:val="004D4BD5"/>
    <w:rsid w:val="004E75B7"/>
    <w:rsid w:val="004F112C"/>
    <w:rsid w:val="00503C27"/>
    <w:rsid w:val="00510247"/>
    <w:rsid w:val="00511729"/>
    <w:rsid w:val="0051532E"/>
    <w:rsid w:val="005208A3"/>
    <w:rsid w:val="00522C22"/>
    <w:rsid w:val="00524A7C"/>
    <w:rsid w:val="00533726"/>
    <w:rsid w:val="00542D48"/>
    <w:rsid w:val="00543BEC"/>
    <w:rsid w:val="00557EEE"/>
    <w:rsid w:val="005A0ED6"/>
    <w:rsid w:val="005A77BE"/>
    <w:rsid w:val="005F7A75"/>
    <w:rsid w:val="00601727"/>
    <w:rsid w:val="00634BBB"/>
    <w:rsid w:val="006368C0"/>
    <w:rsid w:val="00645AE9"/>
    <w:rsid w:val="006517DB"/>
    <w:rsid w:val="006522F1"/>
    <w:rsid w:val="006530AF"/>
    <w:rsid w:val="0066375F"/>
    <w:rsid w:val="00666613"/>
    <w:rsid w:val="00667780"/>
    <w:rsid w:val="00676E67"/>
    <w:rsid w:val="0068019E"/>
    <w:rsid w:val="006869ED"/>
    <w:rsid w:val="006A48C9"/>
    <w:rsid w:val="006B34B0"/>
    <w:rsid w:val="006C2723"/>
    <w:rsid w:val="006C3689"/>
    <w:rsid w:val="006C5FE9"/>
    <w:rsid w:val="006C6066"/>
    <w:rsid w:val="006D7512"/>
    <w:rsid w:val="006E62AF"/>
    <w:rsid w:val="006F5320"/>
    <w:rsid w:val="00706CA0"/>
    <w:rsid w:val="00716BE0"/>
    <w:rsid w:val="0072322B"/>
    <w:rsid w:val="0073160F"/>
    <w:rsid w:val="00752D27"/>
    <w:rsid w:val="0075771C"/>
    <w:rsid w:val="00780957"/>
    <w:rsid w:val="00787D9D"/>
    <w:rsid w:val="00792300"/>
    <w:rsid w:val="00792479"/>
    <w:rsid w:val="0079686B"/>
    <w:rsid w:val="007C1C4B"/>
    <w:rsid w:val="007C3C3F"/>
    <w:rsid w:val="007D0520"/>
    <w:rsid w:val="007D104D"/>
    <w:rsid w:val="007E2D86"/>
    <w:rsid w:val="007E6211"/>
    <w:rsid w:val="0080778D"/>
    <w:rsid w:val="00835E1E"/>
    <w:rsid w:val="008514B0"/>
    <w:rsid w:val="00862BF3"/>
    <w:rsid w:val="0086465F"/>
    <w:rsid w:val="008720B1"/>
    <w:rsid w:val="00887EA9"/>
    <w:rsid w:val="008921D7"/>
    <w:rsid w:val="0089397B"/>
    <w:rsid w:val="0089531B"/>
    <w:rsid w:val="008C6EFB"/>
    <w:rsid w:val="008E08D8"/>
    <w:rsid w:val="008E57E0"/>
    <w:rsid w:val="008F2301"/>
    <w:rsid w:val="009071F3"/>
    <w:rsid w:val="00915E70"/>
    <w:rsid w:val="009164ED"/>
    <w:rsid w:val="00921AEC"/>
    <w:rsid w:val="00932FAD"/>
    <w:rsid w:val="00950333"/>
    <w:rsid w:val="0095248C"/>
    <w:rsid w:val="00957D40"/>
    <w:rsid w:val="0096104D"/>
    <w:rsid w:val="00965541"/>
    <w:rsid w:val="00991B28"/>
    <w:rsid w:val="00992331"/>
    <w:rsid w:val="009B29D7"/>
    <w:rsid w:val="009B5DEC"/>
    <w:rsid w:val="009C22B5"/>
    <w:rsid w:val="009D065D"/>
    <w:rsid w:val="009E6BA6"/>
    <w:rsid w:val="009F0C98"/>
    <w:rsid w:val="009F0EE4"/>
    <w:rsid w:val="00A12DD2"/>
    <w:rsid w:val="00A2054B"/>
    <w:rsid w:val="00A362A2"/>
    <w:rsid w:val="00A41404"/>
    <w:rsid w:val="00A4376C"/>
    <w:rsid w:val="00A6683B"/>
    <w:rsid w:val="00A73427"/>
    <w:rsid w:val="00A778F6"/>
    <w:rsid w:val="00A845EE"/>
    <w:rsid w:val="00A84FE8"/>
    <w:rsid w:val="00A8589A"/>
    <w:rsid w:val="00AA010F"/>
    <w:rsid w:val="00AA2C5B"/>
    <w:rsid w:val="00AA3AF0"/>
    <w:rsid w:val="00AA4DA5"/>
    <w:rsid w:val="00AC1AA1"/>
    <w:rsid w:val="00AC7984"/>
    <w:rsid w:val="00AC7BDA"/>
    <w:rsid w:val="00AD4717"/>
    <w:rsid w:val="00AE4755"/>
    <w:rsid w:val="00B00E23"/>
    <w:rsid w:val="00B03186"/>
    <w:rsid w:val="00B063A9"/>
    <w:rsid w:val="00B07C9F"/>
    <w:rsid w:val="00B178B6"/>
    <w:rsid w:val="00B27415"/>
    <w:rsid w:val="00B36C16"/>
    <w:rsid w:val="00B6263B"/>
    <w:rsid w:val="00B72701"/>
    <w:rsid w:val="00B74432"/>
    <w:rsid w:val="00B7525A"/>
    <w:rsid w:val="00B81555"/>
    <w:rsid w:val="00B821DB"/>
    <w:rsid w:val="00B83A96"/>
    <w:rsid w:val="00B90417"/>
    <w:rsid w:val="00BA3EDE"/>
    <w:rsid w:val="00BA78C0"/>
    <w:rsid w:val="00BB63AB"/>
    <w:rsid w:val="00BD5475"/>
    <w:rsid w:val="00BF1EC7"/>
    <w:rsid w:val="00BF2495"/>
    <w:rsid w:val="00BF7EFC"/>
    <w:rsid w:val="00C04100"/>
    <w:rsid w:val="00C174B7"/>
    <w:rsid w:val="00C176B2"/>
    <w:rsid w:val="00C23A60"/>
    <w:rsid w:val="00C44310"/>
    <w:rsid w:val="00C5143C"/>
    <w:rsid w:val="00C53885"/>
    <w:rsid w:val="00C60B91"/>
    <w:rsid w:val="00C6377D"/>
    <w:rsid w:val="00C8042C"/>
    <w:rsid w:val="00CA3FC9"/>
    <w:rsid w:val="00CB7E31"/>
    <w:rsid w:val="00CC5329"/>
    <w:rsid w:val="00CD11EE"/>
    <w:rsid w:val="00CE1054"/>
    <w:rsid w:val="00CF400C"/>
    <w:rsid w:val="00CF6773"/>
    <w:rsid w:val="00CF6D28"/>
    <w:rsid w:val="00CF7F9A"/>
    <w:rsid w:val="00D06C0C"/>
    <w:rsid w:val="00D12FB0"/>
    <w:rsid w:val="00D2013C"/>
    <w:rsid w:val="00D250A5"/>
    <w:rsid w:val="00D42A25"/>
    <w:rsid w:val="00D4436C"/>
    <w:rsid w:val="00D541B8"/>
    <w:rsid w:val="00D615C7"/>
    <w:rsid w:val="00D700FD"/>
    <w:rsid w:val="00D96FEC"/>
    <w:rsid w:val="00DA1795"/>
    <w:rsid w:val="00DA577C"/>
    <w:rsid w:val="00DB4156"/>
    <w:rsid w:val="00DB5A68"/>
    <w:rsid w:val="00DC7087"/>
    <w:rsid w:val="00DD0C09"/>
    <w:rsid w:val="00DE0CEC"/>
    <w:rsid w:val="00DE65B3"/>
    <w:rsid w:val="00DE7E4C"/>
    <w:rsid w:val="00DF46DF"/>
    <w:rsid w:val="00DF77C2"/>
    <w:rsid w:val="00E115AE"/>
    <w:rsid w:val="00E1346F"/>
    <w:rsid w:val="00E21EE2"/>
    <w:rsid w:val="00E225B4"/>
    <w:rsid w:val="00E3057D"/>
    <w:rsid w:val="00E379CC"/>
    <w:rsid w:val="00E455E2"/>
    <w:rsid w:val="00E506DA"/>
    <w:rsid w:val="00E54B8C"/>
    <w:rsid w:val="00E70674"/>
    <w:rsid w:val="00E71298"/>
    <w:rsid w:val="00E77288"/>
    <w:rsid w:val="00E77B05"/>
    <w:rsid w:val="00E77C04"/>
    <w:rsid w:val="00E81673"/>
    <w:rsid w:val="00E81DBD"/>
    <w:rsid w:val="00E867A1"/>
    <w:rsid w:val="00E91A6A"/>
    <w:rsid w:val="00EA56BE"/>
    <w:rsid w:val="00EB5D09"/>
    <w:rsid w:val="00EC0332"/>
    <w:rsid w:val="00ED1CC4"/>
    <w:rsid w:val="00EE3AD7"/>
    <w:rsid w:val="00EE53E2"/>
    <w:rsid w:val="00EE6CEC"/>
    <w:rsid w:val="00EF512D"/>
    <w:rsid w:val="00EF5131"/>
    <w:rsid w:val="00F049A9"/>
    <w:rsid w:val="00F125EF"/>
    <w:rsid w:val="00F14FE7"/>
    <w:rsid w:val="00F23E4F"/>
    <w:rsid w:val="00F242B2"/>
    <w:rsid w:val="00F25977"/>
    <w:rsid w:val="00F34EA7"/>
    <w:rsid w:val="00F36130"/>
    <w:rsid w:val="00F51846"/>
    <w:rsid w:val="00F55359"/>
    <w:rsid w:val="00F572A4"/>
    <w:rsid w:val="00F57B93"/>
    <w:rsid w:val="00F61FE9"/>
    <w:rsid w:val="00F655C8"/>
    <w:rsid w:val="00F672BB"/>
    <w:rsid w:val="00F71047"/>
    <w:rsid w:val="00F846F5"/>
    <w:rsid w:val="00F85074"/>
    <w:rsid w:val="00F868F1"/>
    <w:rsid w:val="00F87F91"/>
    <w:rsid w:val="00F9183C"/>
    <w:rsid w:val="00FE2350"/>
    <w:rsid w:val="00FF52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512"/>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6D7512"/>
  </w:style>
  <w:style w:type="table" w:customStyle="1" w:styleId="TableNormal">
    <w:name w:val="TableNormal"/>
    <w:semiHidden/>
    <w:rsid w:val="006D7512"/>
    <w:tblPr>
      <w:tblCellMar>
        <w:top w:w="0" w:type="dxa"/>
        <w:left w:w="0" w:type="dxa"/>
        <w:bottom w:w="0" w:type="dxa"/>
        <w:right w:w="0" w:type="dxa"/>
      </w:tblCellMar>
    </w:tblPr>
  </w:style>
  <w:style w:type="numbering" w:customStyle="1" w:styleId="NormalList">
    <w:name w:val="NormalList"/>
    <w:semiHidden/>
    <w:rsid w:val="006D7512"/>
  </w:style>
  <w:style w:type="paragraph" w:styleId="a3">
    <w:name w:val="Date"/>
    <w:basedOn w:val="a"/>
    <w:next w:val="a"/>
    <w:rsid w:val="006D7512"/>
    <w:pPr>
      <w:ind w:leftChars="2500" w:left="100"/>
    </w:pPr>
    <w:rPr>
      <w:rFonts w:ascii="宋体" w:hAnsi="宋体"/>
      <w:color w:val="333333"/>
      <w:sz w:val="24"/>
      <w:szCs w:val="21"/>
    </w:rPr>
  </w:style>
  <w:style w:type="paragraph" w:styleId="a4">
    <w:name w:val="header"/>
    <w:basedOn w:val="a"/>
    <w:link w:val="Char"/>
    <w:rsid w:val="006D7512"/>
    <w:pPr>
      <w:pBdr>
        <w:bottom w:val="single" w:sz="6" w:space="1" w:color="000000"/>
      </w:pBdr>
      <w:tabs>
        <w:tab w:val="center" w:pos="4153"/>
        <w:tab w:val="right" w:pos="8306"/>
      </w:tabs>
      <w:snapToGrid w:val="0"/>
      <w:jc w:val="center"/>
    </w:pPr>
    <w:rPr>
      <w:sz w:val="18"/>
      <w:szCs w:val="18"/>
    </w:rPr>
  </w:style>
  <w:style w:type="character" w:customStyle="1" w:styleId="Char">
    <w:name w:val="页眉 Char"/>
    <w:link w:val="a4"/>
    <w:rsid w:val="006D7512"/>
    <w:rPr>
      <w:kern w:val="2"/>
      <w:sz w:val="18"/>
      <w:szCs w:val="18"/>
    </w:rPr>
  </w:style>
  <w:style w:type="paragraph" w:styleId="a5">
    <w:name w:val="footer"/>
    <w:basedOn w:val="a"/>
    <w:link w:val="Char0"/>
    <w:rsid w:val="006D7512"/>
    <w:pPr>
      <w:tabs>
        <w:tab w:val="center" w:pos="4153"/>
        <w:tab w:val="right" w:pos="8306"/>
      </w:tabs>
      <w:snapToGrid w:val="0"/>
      <w:jc w:val="left"/>
    </w:pPr>
    <w:rPr>
      <w:sz w:val="18"/>
      <w:szCs w:val="18"/>
    </w:rPr>
  </w:style>
  <w:style w:type="character" w:customStyle="1" w:styleId="Char0">
    <w:name w:val="页脚 Char"/>
    <w:link w:val="a5"/>
    <w:rsid w:val="006D7512"/>
    <w:rPr>
      <w:kern w:val="2"/>
      <w:sz w:val="18"/>
      <w:szCs w:val="18"/>
    </w:rPr>
  </w:style>
  <w:style w:type="character" w:styleId="a6">
    <w:name w:val="Hyperlink"/>
    <w:rsid w:val="006D7512"/>
    <w:rPr>
      <w:color w:val="0000FF"/>
      <w:u w:val="single"/>
    </w:rPr>
  </w:style>
  <w:style w:type="character" w:styleId="a7">
    <w:name w:val="Emphasis"/>
    <w:basedOn w:val="NormalCharacter"/>
    <w:rsid w:val="006D7512"/>
    <w:rPr>
      <w:i/>
      <w:iCs/>
    </w:rPr>
  </w:style>
  <w:style w:type="paragraph" w:customStyle="1" w:styleId="Acetate">
    <w:name w:val="Acetate"/>
    <w:basedOn w:val="a"/>
    <w:link w:val="UserStyle2"/>
    <w:rsid w:val="006D7512"/>
    <w:rPr>
      <w:sz w:val="18"/>
      <w:szCs w:val="18"/>
    </w:rPr>
  </w:style>
  <w:style w:type="character" w:customStyle="1" w:styleId="UserStyle2">
    <w:name w:val="UserStyle_2"/>
    <w:basedOn w:val="NormalCharacter"/>
    <w:link w:val="Acetate"/>
    <w:rsid w:val="006D7512"/>
    <w:rPr>
      <w:kern w:val="2"/>
      <w:sz w:val="18"/>
      <w:szCs w:val="18"/>
    </w:rPr>
  </w:style>
  <w:style w:type="paragraph" w:styleId="a8">
    <w:name w:val="Balloon Text"/>
    <w:basedOn w:val="a"/>
    <w:link w:val="Char1"/>
    <w:uiPriority w:val="99"/>
    <w:semiHidden/>
    <w:unhideWhenUsed/>
    <w:rsid w:val="00315DE3"/>
    <w:rPr>
      <w:sz w:val="18"/>
      <w:szCs w:val="18"/>
    </w:rPr>
  </w:style>
  <w:style w:type="character" w:customStyle="1" w:styleId="Char1">
    <w:name w:val="批注框文本 Char"/>
    <w:basedOn w:val="a0"/>
    <w:link w:val="a8"/>
    <w:uiPriority w:val="99"/>
    <w:semiHidden/>
    <w:rsid w:val="00315DE3"/>
    <w:rPr>
      <w:kern w:val="2"/>
      <w:sz w:val="18"/>
      <w:szCs w:val="18"/>
    </w:rPr>
  </w:style>
  <w:style w:type="character" w:customStyle="1" w:styleId="85">
    <w:name w:val="小标宋8.5"/>
    <w:basedOn w:val="a0"/>
    <w:rsid w:val="00A84FE8"/>
    <w:rPr>
      <w:rFonts w:ascii="FZXBSJW--GB1-0" w:eastAsia="FZXBSJW--GB1-0" w:hAnsi="FZXBSJW--GB1-0" w:cs="FZXBSJW--GB1-0"/>
      <w:b w:val="0"/>
      <w:bCs w:val="0"/>
      <w:i w:val="0"/>
      <w:iCs w:val="0"/>
      <w:outline w:val="0"/>
      <w:color w:val="E09900"/>
      <w:sz w:val="17"/>
      <w:szCs w:val="17"/>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35729-D836-4CD8-BA30-14C0C0B5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522</Words>
  <Characters>2977</Characters>
  <Application>Microsoft Office Word</Application>
  <DocSecurity>0</DocSecurity>
  <Lines>24</Lines>
  <Paragraphs>6</Paragraphs>
  <ScaleCrop>false</ScaleCrop>
  <Company>微软中国</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10</cp:revision>
  <cp:lastPrinted>2021-05-19T08:07:00Z</cp:lastPrinted>
  <dcterms:created xsi:type="dcterms:W3CDTF">2021-05-19T04:53:00Z</dcterms:created>
  <dcterms:modified xsi:type="dcterms:W3CDTF">2021-05-19T08:08:00Z</dcterms:modified>
</cp:coreProperties>
</file>