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 xml:space="preserve"> </w:t>
      </w:r>
    </w:p>
    <w:p>
      <w:pPr>
        <w:jc w:val="center"/>
        <w:rPr>
          <w:rFonts w:ascii="宋体" w:hAnsi="宋体" w:cs="宋体"/>
          <w:b/>
          <w:sz w:val="32"/>
          <w:szCs w:val="32"/>
        </w:rPr>
      </w:pPr>
      <w:r>
        <w:rPr>
          <w:rFonts w:hint="eastAsia" w:ascii="宋体" w:hAnsi="宋体" w:cs="宋体"/>
          <w:b/>
          <w:sz w:val="32"/>
          <w:szCs w:val="32"/>
        </w:rPr>
        <w:t xml:space="preserve"> </w:t>
      </w:r>
    </w:p>
    <w:p>
      <w:pPr>
        <w:jc w:val="center"/>
        <w:rPr>
          <w:rFonts w:ascii="宋体" w:hAnsi="宋体" w:cs="宋体"/>
        </w:rPr>
      </w:pPr>
      <w:r>
        <w:rPr>
          <w:rFonts w:hint="eastAsia" w:ascii="宋体" w:hAnsi="宋体" w:cs="宋体"/>
        </w:rPr>
        <w:t xml:space="preserve">                                               中涂协（2021）协字第</w:t>
      </w:r>
      <w:r>
        <w:rPr>
          <w:rFonts w:hint="eastAsia" w:ascii="宋体" w:hAnsi="宋体" w:cs="宋体"/>
          <w:lang w:val="en-US" w:eastAsia="zh-CN"/>
        </w:rPr>
        <w:t>42</w:t>
      </w:r>
      <w:r>
        <w:rPr>
          <w:rFonts w:hint="eastAsia" w:ascii="宋体" w:hAnsi="宋体" w:cs="宋体"/>
        </w:rPr>
        <w:t>号</w:t>
      </w:r>
    </w:p>
    <w:p>
      <w:pPr>
        <w:jc w:val="center"/>
        <w:rPr>
          <w:rFonts w:ascii="宋体" w:hAnsi="宋体" w:cs="宋体"/>
        </w:rPr>
      </w:pPr>
      <w:r>
        <w:rPr>
          <w:rFonts w:hint="eastAsia" w:ascii="宋体" w:hAnsi="宋体" w:cs="宋体"/>
        </w:rPr>
        <w:t xml:space="preserve"> </w:t>
      </w:r>
    </w:p>
    <w:p>
      <w:pPr>
        <w:spacing w:line="440" w:lineRule="exact"/>
        <w:ind w:right="95"/>
        <w:jc w:val="center"/>
        <w:rPr>
          <w:rFonts w:ascii="宋体" w:hAnsi="宋体" w:cs="宋体"/>
          <w:b/>
          <w:sz w:val="36"/>
          <w:szCs w:val="36"/>
        </w:rPr>
      </w:pPr>
      <w:r>
        <w:rPr>
          <w:rFonts w:hint="eastAsia" w:ascii="宋体" w:hAnsi="宋体" w:cs="宋体"/>
          <w:b/>
          <w:sz w:val="36"/>
          <w:szCs w:val="36"/>
        </w:rPr>
        <w:t>关于召开“第十三届全国既有建筑改造大会美化更新与功能提升论坛”的通知</w:t>
      </w:r>
    </w:p>
    <w:p>
      <w:pPr>
        <w:spacing w:line="440" w:lineRule="exact"/>
        <w:ind w:right="95"/>
        <w:jc w:val="center"/>
        <w:rPr>
          <w:rFonts w:ascii="宋体" w:hAnsi="宋体" w:cs="宋体"/>
          <w:b/>
          <w:sz w:val="36"/>
          <w:szCs w:val="36"/>
        </w:rPr>
      </w:pPr>
    </w:p>
    <w:p>
      <w:pPr>
        <w:spacing w:line="440" w:lineRule="exact"/>
        <w:ind w:left="-143" w:leftChars="-68" w:firstLine="138" w:firstLineChars="49"/>
        <w:rPr>
          <w:rFonts w:ascii="宋体" w:hAnsi="宋体" w:cs="宋体"/>
          <w:b/>
          <w:bCs/>
          <w:sz w:val="28"/>
          <w:szCs w:val="28"/>
        </w:rPr>
      </w:pPr>
      <w:r>
        <w:rPr>
          <w:rFonts w:hint="eastAsia" w:ascii="宋体" w:hAnsi="宋体" w:cs="宋体"/>
          <w:b/>
          <w:bCs/>
          <w:sz w:val="28"/>
          <w:szCs w:val="28"/>
        </w:rPr>
        <w:t>各有关单位和专家：</w:t>
      </w:r>
    </w:p>
    <w:p>
      <w:pPr>
        <w:pStyle w:val="3"/>
        <w:widowControl/>
        <w:spacing w:before="0" w:beforeAutospacing="0" w:after="0" w:afterAutospacing="0" w:line="440" w:lineRule="exact"/>
        <w:ind w:firstLine="480" w:firstLineChars="200"/>
        <w:jc w:val="both"/>
        <w:rPr>
          <w:rFonts w:ascii="宋体" w:hAnsi="宋体" w:cs="宋体"/>
          <w:b/>
          <w:bCs/>
        </w:rPr>
      </w:pPr>
      <w:r>
        <w:rPr>
          <w:rFonts w:hint="eastAsia" w:ascii="宋体" w:hAnsi="宋体" w:cs="宋体"/>
        </w:rPr>
        <w:t>为更好地贯彻落实国家“十四五”规划纲要提出的“实施城市更新行动”等相关工作要求，推进城市更新与既有建筑改造全行业的有机联动和密切协作，由中国建筑科学研究院有限公司、全联房地产商会、中国涂料工业协会主办，的“第十三届全国既有建筑改造大会美化更新与功能提升论坛”定于2021年8月6日在上海新国际展览中心召开。会议主题为“城市更新与建筑改造助力人民美好生活”，大会以现场会议和视频直播相结合的方式举行。现将有关事项通知如下：</w:t>
      </w:r>
    </w:p>
    <w:p>
      <w:pPr>
        <w:spacing w:line="440" w:lineRule="exact"/>
        <w:rPr>
          <w:rFonts w:ascii="宋体" w:hAnsi="宋体" w:cs="宋体"/>
          <w:sz w:val="24"/>
          <w:szCs w:val="24"/>
        </w:rPr>
      </w:pPr>
      <w:r>
        <w:rPr>
          <w:rFonts w:hint="eastAsia" w:ascii="宋体" w:hAnsi="宋体" w:cs="宋体"/>
          <w:b/>
          <w:bCs/>
          <w:sz w:val="24"/>
          <w:szCs w:val="24"/>
        </w:rPr>
        <w:t>一、主要内容</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会议针对城市更新和既有建筑改造领域的发展趋势、政策法规、标准规范、旧改数据发布、成功案例等内容进行交流研讨。论坛主题内容包括城市更新、老旧小区综合改造、</w:t>
      </w:r>
      <w:bookmarkStart w:id="0" w:name="_Hlk40172170"/>
      <w:r>
        <w:rPr>
          <w:rFonts w:hint="eastAsia" w:ascii="宋体" w:hAnsi="宋体" w:cs="宋体"/>
          <w:kern w:val="0"/>
          <w:sz w:val="24"/>
          <w:szCs w:val="24"/>
        </w:rPr>
        <w:t>老旧住宅加装和更新电梯、</w:t>
      </w:r>
      <w:bookmarkEnd w:id="0"/>
      <w:r>
        <w:rPr>
          <w:rFonts w:hint="eastAsia" w:ascii="宋体" w:hAnsi="宋体" w:cs="宋体"/>
          <w:kern w:val="0"/>
          <w:sz w:val="24"/>
          <w:szCs w:val="24"/>
        </w:rPr>
        <w:t>历史建筑保护与利用、改造设计与美化更新等。</w:t>
      </w:r>
    </w:p>
    <w:p>
      <w:pPr>
        <w:spacing w:line="44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二、主办单位</w:t>
      </w:r>
    </w:p>
    <w:p>
      <w:pPr>
        <w:spacing w:line="440" w:lineRule="exact"/>
        <w:rPr>
          <w:rFonts w:ascii="宋体" w:hAnsi="宋体" w:cs="宋体"/>
          <w:color w:val="000000" w:themeColor="text1"/>
          <w:sz w:val="24"/>
          <w:szCs w:val="24"/>
        </w:rPr>
      </w:pPr>
      <w:r>
        <w:rPr>
          <w:rFonts w:hint="eastAsia" w:ascii="宋体" w:hAnsi="宋体" w:cs="宋体"/>
          <w:color w:val="000000" w:themeColor="text1"/>
          <w:sz w:val="24"/>
          <w:szCs w:val="24"/>
        </w:rPr>
        <w:t>主办单位：中国建筑科学研究院有限公司</w:t>
      </w:r>
    </w:p>
    <w:p>
      <w:pPr>
        <w:spacing w:line="440" w:lineRule="exact"/>
        <w:ind w:firstLine="1200" w:firstLineChars="500"/>
        <w:rPr>
          <w:rFonts w:ascii="宋体" w:hAnsi="宋体" w:cs="宋体"/>
          <w:color w:val="000000" w:themeColor="text1"/>
          <w:sz w:val="24"/>
          <w:szCs w:val="24"/>
        </w:rPr>
      </w:pPr>
      <w:r>
        <w:rPr>
          <w:rFonts w:hint="eastAsia" w:ascii="宋体" w:hAnsi="宋体" w:cs="宋体"/>
          <w:color w:val="000000" w:themeColor="text1"/>
          <w:sz w:val="24"/>
          <w:szCs w:val="24"/>
        </w:rPr>
        <w:t>全联房地产商会</w:t>
      </w:r>
    </w:p>
    <w:p>
      <w:pPr>
        <w:spacing w:line="440" w:lineRule="exact"/>
        <w:ind w:firstLine="1200" w:firstLineChars="500"/>
        <w:rPr>
          <w:rFonts w:ascii="宋体" w:hAnsi="宋体" w:cs="宋体"/>
          <w:color w:val="000000" w:themeColor="text1"/>
          <w:sz w:val="24"/>
          <w:szCs w:val="24"/>
        </w:rPr>
      </w:pPr>
      <w:r>
        <w:rPr>
          <w:rFonts w:hint="eastAsia" w:ascii="宋体" w:hAnsi="宋体" w:cs="宋体"/>
          <w:color w:val="000000" w:themeColor="text1"/>
          <w:sz w:val="24"/>
          <w:szCs w:val="24"/>
        </w:rPr>
        <w:t>中国涂料工业协会</w:t>
      </w:r>
    </w:p>
    <w:p>
      <w:pPr>
        <w:spacing w:line="440" w:lineRule="exact"/>
        <w:rPr>
          <w:rFonts w:ascii="宋体" w:hAnsi="宋体" w:cs="宋体"/>
          <w:color w:val="000000" w:themeColor="text1"/>
          <w:sz w:val="24"/>
          <w:szCs w:val="24"/>
        </w:rPr>
      </w:pPr>
      <w:r>
        <w:rPr>
          <w:rFonts w:hint="eastAsia" w:ascii="宋体" w:hAnsi="宋体" w:cs="宋体"/>
          <w:color w:val="000000" w:themeColor="text1"/>
          <w:sz w:val="24"/>
          <w:szCs w:val="24"/>
        </w:rPr>
        <w:t>联合主办：北新集团建材股份有限公司</w:t>
      </w:r>
    </w:p>
    <w:p>
      <w:pPr>
        <w:spacing w:line="440" w:lineRule="exact"/>
        <w:ind w:firstLine="1200" w:firstLineChars="500"/>
        <w:rPr>
          <w:rFonts w:ascii="宋体" w:hAnsi="宋体" w:cs="宋体"/>
          <w:color w:val="000000" w:themeColor="text1"/>
          <w:sz w:val="24"/>
          <w:szCs w:val="24"/>
        </w:rPr>
      </w:pPr>
      <w:r>
        <w:rPr>
          <w:rFonts w:hint="eastAsia" w:ascii="宋体" w:hAnsi="宋体" w:cs="宋体"/>
          <w:color w:val="000000" w:themeColor="text1"/>
          <w:sz w:val="24"/>
          <w:szCs w:val="24"/>
        </w:rPr>
        <w:t>阿克苏诺贝尔太古漆油(上海)有限公司</w:t>
      </w:r>
    </w:p>
    <w:p>
      <w:pPr>
        <w:spacing w:line="440" w:lineRule="exact"/>
        <w:rPr>
          <w:rFonts w:ascii="宋体" w:hAnsi="宋体" w:cs="宋体"/>
          <w:color w:val="000000" w:themeColor="text1"/>
          <w:sz w:val="24"/>
          <w:szCs w:val="24"/>
        </w:rPr>
      </w:pPr>
      <w:r>
        <w:rPr>
          <w:rFonts w:hint="eastAsia" w:ascii="宋体" w:hAnsi="宋体" w:cs="宋体"/>
          <w:color w:val="000000" w:themeColor="text1"/>
          <w:sz w:val="24"/>
          <w:szCs w:val="24"/>
        </w:rPr>
        <w:t>协办单位：亚士创能科技（上海）股份有限公司</w:t>
      </w:r>
    </w:p>
    <w:p>
      <w:pPr>
        <w:spacing w:line="440" w:lineRule="exact"/>
        <w:rPr>
          <w:rFonts w:ascii="宋体" w:hAnsi="宋体" w:cs="宋体"/>
          <w:b/>
          <w:bCs/>
          <w:sz w:val="24"/>
          <w:szCs w:val="24"/>
        </w:rPr>
      </w:pPr>
      <w:r>
        <w:rPr>
          <w:rFonts w:hint="eastAsia" w:ascii="宋体" w:hAnsi="宋体" w:cs="宋体"/>
          <w:b/>
          <w:bCs/>
          <w:sz w:val="24"/>
          <w:szCs w:val="24"/>
        </w:rPr>
        <w:t>三、参会人员</w:t>
      </w:r>
    </w:p>
    <w:p>
      <w:pPr>
        <w:spacing w:line="440" w:lineRule="exact"/>
        <w:ind w:firstLine="480" w:firstLineChars="200"/>
        <w:rPr>
          <w:rFonts w:ascii="宋体" w:hAnsi="宋体" w:cs="宋体"/>
          <w:sz w:val="24"/>
          <w:szCs w:val="24"/>
        </w:rPr>
      </w:pPr>
      <w:r>
        <w:rPr>
          <w:rFonts w:hint="eastAsia" w:ascii="宋体" w:hAnsi="宋体" w:cs="宋体"/>
          <w:sz w:val="24"/>
          <w:szCs w:val="24"/>
        </w:rPr>
        <w:t>行业主管部门、政府相关机构、科研院所、高等院校、勘察设计单位、建设单位、施工企业、房地产开发企业、咨询公司、工程公司、制造企业、装饰装修企业等城市更新和既有建筑改造领域的从业人员及热心人士。</w:t>
      </w:r>
    </w:p>
    <w:p>
      <w:pPr>
        <w:spacing w:line="440" w:lineRule="exact"/>
        <w:rPr>
          <w:rFonts w:ascii="宋体" w:hAnsi="宋体" w:cs="宋体"/>
          <w:b/>
          <w:bCs/>
          <w:sz w:val="24"/>
          <w:szCs w:val="24"/>
        </w:rPr>
      </w:pPr>
      <w:r>
        <w:rPr>
          <w:rFonts w:hint="eastAsia" w:ascii="宋体" w:hAnsi="宋体" w:cs="宋体"/>
          <w:b/>
          <w:bCs/>
          <w:sz w:val="24"/>
          <w:szCs w:val="24"/>
        </w:rPr>
        <w:t>四、时间及地点</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时间：2021年8月6日</w:t>
      </w:r>
      <w:r>
        <w:rPr>
          <w:rFonts w:hint="eastAsia" w:ascii="宋体" w:hAnsi="宋体" w:cs="宋体"/>
          <w:sz w:val="24"/>
          <w:szCs w:val="24"/>
          <w:lang w:eastAsia="zh-CN"/>
        </w:rPr>
        <w:t>上午</w:t>
      </w:r>
    </w:p>
    <w:p>
      <w:pPr>
        <w:spacing w:line="440" w:lineRule="exact"/>
        <w:ind w:firstLine="480" w:firstLineChars="200"/>
        <w:rPr>
          <w:rFonts w:ascii="宋体" w:hAnsi="宋体" w:cs="宋体"/>
          <w:sz w:val="24"/>
          <w:szCs w:val="24"/>
        </w:rPr>
      </w:pPr>
      <w:bookmarkStart w:id="1" w:name="page3"/>
      <w:bookmarkEnd w:id="1"/>
      <w:r>
        <w:rPr>
          <w:rFonts w:hint="eastAsia" w:ascii="宋体" w:hAnsi="宋体" w:cs="宋体"/>
          <w:sz w:val="24"/>
          <w:szCs w:val="24"/>
        </w:rPr>
        <w:t>地点：上海新国际展览中心</w:t>
      </w:r>
    </w:p>
    <w:p>
      <w:pPr>
        <w:spacing w:line="440" w:lineRule="exact"/>
        <w:rPr>
          <w:rFonts w:ascii="宋体" w:hAnsi="宋体" w:cs="宋体"/>
          <w:b/>
          <w:bCs/>
          <w:sz w:val="24"/>
          <w:szCs w:val="24"/>
        </w:rPr>
      </w:pPr>
      <w:r>
        <w:rPr>
          <w:rFonts w:hint="eastAsia" w:ascii="宋体" w:hAnsi="宋体" w:cs="宋体"/>
          <w:b/>
          <w:bCs/>
          <w:sz w:val="24"/>
          <w:szCs w:val="24"/>
        </w:rPr>
        <w:t>五、其他事项</w:t>
      </w:r>
    </w:p>
    <w:p>
      <w:pPr>
        <w:spacing w:line="440" w:lineRule="exact"/>
        <w:rPr>
          <w:rFonts w:hint="eastAsia" w:ascii="宋体" w:hAnsi="宋体" w:eastAsia="宋体" w:cs="宋体"/>
          <w:bCs/>
          <w:sz w:val="24"/>
          <w:szCs w:val="24"/>
          <w:lang w:val="en-US" w:eastAsia="zh-CN"/>
        </w:rPr>
      </w:pPr>
      <w:r>
        <w:rPr>
          <w:rFonts w:hint="eastAsia" w:ascii="宋体" w:hAnsi="宋体" w:cs="宋体"/>
          <w:bCs/>
          <w:sz w:val="24"/>
          <w:szCs w:val="24"/>
        </w:rPr>
        <w:t xml:space="preserve">  </w:t>
      </w:r>
      <w:r>
        <w:rPr>
          <w:rFonts w:hint="eastAsia" w:ascii="宋体" w:hAnsi="宋体" w:cs="宋体"/>
          <w:bCs/>
          <w:sz w:val="24"/>
          <w:szCs w:val="24"/>
          <w:lang w:eastAsia="zh-CN"/>
        </w:rPr>
        <w:t>本论坛免费，参加需提前预约。</w:t>
      </w:r>
    </w:p>
    <w:p>
      <w:pPr>
        <w:spacing w:line="440" w:lineRule="exact"/>
        <w:rPr>
          <w:rFonts w:ascii="宋体" w:hAnsi="宋体" w:cs="宋体"/>
          <w:b/>
          <w:bCs/>
          <w:sz w:val="24"/>
          <w:szCs w:val="24"/>
        </w:rPr>
      </w:pPr>
      <w:bookmarkStart w:id="2" w:name="_GoBack"/>
      <w:bookmarkEnd w:id="2"/>
      <w:r>
        <w:rPr>
          <w:rFonts w:hint="eastAsia" w:ascii="宋体" w:hAnsi="宋体" w:cs="宋体"/>
          <w:b/>
          <w:bCs/>
          <w:sz w:val="24"/>
          <w:szCs w:val="24"/>
        </w:rPr>
        <w:t>六、联系方式</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联 系 人：丁艳梅  13683517455     牛长睿   13366150895</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 xml:space="preserve">          朱  江  13311291701     贾亦然   18810619075</w:t>
      </w:r>
    </w:p>
    <w:p>
      <w:pPr>
        <w:spacing w:line="440" w:lineRule="exact"/>
        <w:rPr>
          <w:rFonts w:ascii="宋体" w:hAnsi="宋体" w:cs="宋体"/>
          <w:kern w:val="0"/>
          <w:sz w:val="24"/>
          <w:szCs w:val="24"/>
        </w:rPr>
      </w:pPr>
    </w:p>
    <w:p>
      <w:pPr>
        <w:spacing w:line="440" w:lineRule="exact"/>
        <w:rPr>
          <w:rFonts w:ascii="宋体" w:hAnsi="宋体" w:cs="宋体"/>
          <w:kern w:val="0"/>
          <w:sz w:val="24"/>
          <w:szCs w:val="24"/>
        </w:rPr>
      </w:pPr>
    </w:p>
    <w:p>
      <w:pPr>
        <w:spacing w:line="420" w:lineRule="exact"/>
        <w:rPr>
          <w:rFonts w:ascii="宋体" w:hAnsi="宋体" w:cs="宋体"/>
          <w:sz w:val="24"/>
          <w:szCs w:val="24"/>
        </w:rPr>
      </w:pPr>
      <w:r>
        <w:rPr>
          <w:rFonts w:hint="eastAsia" w:ascii="宋体" w:hAnsi="宋体" w:cs="宋体"/>
          <w:sz w:val="24"/>
          <w:szCs w:val="24"/>
        </w:rPr>
        <w:t>中国涂料工业协会、中国涂料工业协会建筑涂料分会、中国涂料工业协会建筑涂料涂装分会</w:t>
      </w:r>
    </w:p>
    <w:p>
      <w:pPr>
        <w:spacing w:line="420" w:lineRule="exact"/>
        <w:ind w:right="378" w:rightChars="180" w:firstLine="4800" w:firstLineChars="2000"/>
        <w:rPr>
          <w:rFonts w:ascii="宋体" w:hAnsi="宋体" w:cs="宋体"/>
          <w:sz w:val="24"/>
          <w:szCs w:val="24"/>
        </w:rPr>
      </w:pPr>
      <w:r>
        <w:rPr>
          <w:rFonts w:hint="eastAsia" w:ascii="宋体" w:hAnsi="宋体" w:cs="宋体"/>
          <w:sz w:val="24"/>
          <w:szCs w:val="24"/>
        </w:rPr>
        <w:t>2021年5月31日</w:t>
      </w:r>
    </w:p>
    <w:p>
      <w:pPr>
        <w:spacing w:line="420" w:lineRule="exact"/>
        <w:ind w:right="378" w:rightChars="180" w:firstLine="4800" w:firstLineChars="2000"/>
        <w:rPr>
          <w:rFonts w:ascii="宋体" w:hAnsi="宋体" w:cs="宋体"/>
          <w:sz w:val="24"/>
          <w:szCs w:val="24"/>
        </w:rPr>
      </w:pPr>
    </w:p>
    <w:p>
      <w:pPr>
        <w:spacing w:line="420" w:lineRule="exact"/>
        <w:ind w:right="378" w:rightChars="180"/>
        <w:jc w:val="center"/>
        <w:rPr>
          <w:rFonts w:ascii="宋体" w:hAnsi="宋体" w:cs="宋体"/>
          <w:sz w:val="24"/>
          <w:szCs w:val="24"/>
        </w:rPr>
      </w:pPr>
      <w:r>
        <w:rPr>
          <w:rFonts w:hint="eastAsia" w:ascii="宋体" w:hAnsi="宋体" w:cs="宋体"/>
          <w:sz w:val="24"/>
          <w:szCs w:val="24"/>
        </w:rPr>
        <w:t>参会回执表</w:t>
      </w:r>
    </w:p>
    <w:p>
      <w:pPr>
        <w:spacing w:line="440" w:lineRule="exact"/>
        <w:rPr>
          <w:rFonts w:ascii="宋体" w:hAnsi="宋体" w:cs="宋体"/>
          <w:sz w:val="24"/>
          <w:szCs w:val="24"/>
        </w:rPr>
      </w:pPr>
      <w:r>
        <w:rPr>
          <w:rStyle w:val="6"/>
          <w:rFonts w:hint="eastAsia" w:asciiTheme="minorEastAsia" w:hAnsiTheme="minorEastAsia" w:eastAsiaTheme="minorEastAsia" w:cstheme="minorEastAsia"/>
          <w:sz w:val="24"/>
          <w:szCs w:val="24"/>
          <w:shd w:val="clear" w:color="auto" w:fill="FFFFFF"/>
        </w:rPr>
        <w:drawing>
          <wp:anchor distT="0" distB="0" distL="114935" distR="114935" simplePos="0" relativeHeight="251659264" behindDoc="0" locked="0" layoutInCell="1" allowOverlap="1">
            <wp:simplePos x="0" y="0"/>
            <wp:positionH relativeFrom="column">
              <wp:posOffset>-147955</wp:posOffset>
            </wp:positionH>
            <wp:positionV relativeFrom="paragraph">
              <wp:posOffset>166370</wp:posOffset>
            </wp:positionV>
            <wp:extent cx="5329555" cy="1758950"/>
            <wp:effectExtent l="0" t="0" r="4445" b="1270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cstate="print"/>
                    <a:stretch>
                      <a:fillRect/>
                    </a:stretch>
                  </pic:blipFill>
                  <pic:spPr>
                    <a:xfrm>
                      <a:off x="0" y="0"/>
                      <a:ext cx="5329555" cy="1758950"/>
                    </a:xfrm>
                    <a:prstGeom prst="rect">
                      <a:avLst/>
                    </a:prstGeom>
                    <a:noFill/>
                    <a:ln w="9525">
                      <a:noFill/>
                    </a:ln>
                  </pic:spPr>
                </pic:pic>
              </a:graphicData>
            </a:graphic>
          </wp:anchor>
        </w:drawing>
      </w:r>
    </w:p>
    <w:sectPr>
      <w:pgSz w:w="11906" w:h="16838"/>
      <w:pgMar w:top="1440" w:right="1814" w:bottom="1440"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398A"/>
    <w:rsid w:val="000710FC"/>
    <w:rsid w:val="001679CE"/>
    <w:rsid w:val="00181488"/>
    <w:rsid w:val="004B163F"/>
    <w:rsid w:val="00643CE8"/>
    <w:rsid w:val="00A5398A"/>
    <w:rsid w:val="00D224E4"/>
    <w:rsid w:val="00E24FDB"/>
    <w:rsid w:val="151C7ED4"/>
    <w:rsid w:val="17BE11F5"/>
    <w:rsid w:val="21713938"/>
    <w:rsid w:val="33635DB8"/>
    <w:rsid w:val="3A58530A"/>
    <w:rsid w:val="48C928D4"/>
    <w:rsid w:val="49113405"/>
    <w:rsid w:val="51D57008"/>
    <w:rsid w:val="596D090D"/>
    <w:rsid w:val="5C0B1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semiHidden/>
    <w:unhideWhenUsed/>
    <w:qFormat/>
    <w:uiPriority w:val="99"/>
    <w:pPr>
      <w:spacing w:before="100" w:beforeAutospacing="1" w:after="100" w:afterAutospacing="1"/>
      <w:jc w:val="left"/>
    </w:pPr>
    <w:rPr>
      <w:rFonts w:cs="Calibri"/>
      <w:kern w:val="0"/>
      <w:sz w:val="24"/>
      <w:szCs w:val="24"/>
    </w:rPr>
  </w:style>
  <w:style w:type="character" w:styleId="6">
    <w:name w:val="Strong"/>
    <w:basedOn w:val="5"/>
    <w:qFormat/>
    <w:uiPriority w:val="22"/>
    <w:rPr>
      <w:b/>
    </w:rPr>
  </w:style>
  <w:style w:type="character" w:styleId="7">
    <w:name w:val="Hyperlink"/>
    <w:basedOn w:val="5"/>
    <w:unhideWhenUsed/>
    <w:qFormat/>
    <w:uiPriority w:val="99"/>
    <w:rPr>
      <w:color w:val="0000FF"/>
      <w:u w:val="single"/>
    </w:rPr>
  </w:style>
  <w:style w:type="character" w:customStyle="1" w:styleId="8">
    <w:name w:val="批注框文本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153</Words>
  <Characters>873</Characters>
  <Lines>7</Lines>
  <Paragraphs>2</Paragraphs>
  <TotalTime>14</TotalTime>
  <ScaleCrop>false</ScaleCrop>
  <LinksUpToDate>false</LinksUpToDate>
  <CharactersWithSpaces>1024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2021-06-02T07:58:00Z</dcterms:created>
  <dc:creator>微软用户</dc:creator>
  <cp:lastModifiedBy>大猫～朱</cp:lastModifiedBy>
  <cp:lastPrinted>2021-06-02T08:08:00Z</cp:lastPrinted>
  <dcterms:modified xsi:type="dcterms:W3CDTF">2021-06-11T08:25:04Z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372C1F6AE940455B9DF9C59C9BBDC392</vt:lpwstr>
  </property>
</Properties>
</file>