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sz w:val="44"/>
          <w:szCs w:val="44"/>
        </w:rPr>
      </w:pPr>
    </w:p>
    <w:p>
      <w:pPr>
        <w:spacing w:line="540" w:lineRule="exact"/>
        <w:jc w:val="center"/>
        <w:rPr>
          <w:sz w:val="44"/>
          <w:szCs w:val="44"/>
        </w:rPr>
      </w:pPr>
    </w:p>
    <w:p>
      <w:pPr>
        <w:spacing w:line="540" w:lineRule="exact"/>
        <w:jc w:val="center"/>
        <w:rPr>
          <w:sz w:val="44"/>
          <w:szCs w:val="44"/>
        </w:rPr>
      </w:pPr>
    </w:p>
    <w:p>
      <w:pPr>
        <w:spacing w:line="520" w:lineRule="exact"/>
        <w:jc w:val="center"/>
        <w:rPr>
          <w:b/>
          <w:bCs/>
          <w:sz w:val="44"/>
          <w:szCs w:val="44"/>
        </w:rPr>
      </w:pPr>
    </w:p>
    <w:p>
      <w:pPr>
        <w:spacing w:line="520" w:lineRule="exact"/>
        <w:jc w:val="center"/>
        <w:rPr>
          <w:b/>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中国涂料工业协会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eastAsia" w:ascii="方正小标宋简体" w:hAnsi="方正小标宋简体" w:eastAsia="方正小标宋简体" w:cs="方正小标宋简体"/>
          <w:sz w:val="44"/>
          <w:szCs w:val="44"/>
          <w:lang w:val="en-US" w:eastAsia="zh-CN"/>
        </w:rPr>
        <w:t>关于做好2</w:t>
      </w:r>
      <w:r>
        <w:rPr>
          <w:rFonts w:hint="default" w:ascii="Times New Roman" w:hAnsi="Times New Roman" w:eastAsia="方正小标宋简体" w:cs="Times New Roman"/>
          <w:sz w:val="44"/>
          <w:szCs w:val="44"/>
          <w:lang w:val="en-US" w:eastAsia="zh-CN"/>
        </w:rPr>
        <w:t>021亚太国际涂料产业发展大会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default" w:ascii="Times New Roman" w:hAnsi="Times New Roman" w:eastAsia="方正小标宋简体" w:cs="Times New Roman"/>
          <w:sz w:val="44"/>
          <w:szCs w:val="44"/>
        </w:rPr>
        <w:t>期间</w:t>
      </w:r>
      <w:r>
        <w:rPr>
          <w:rFonts w:hint="eastAsia" w:ascii="方正小标宋简体" w:hAnsi="方正小标宋简体" w:eastAsia="方正小标宋简体" w:cs="方正小标宋简体"/>
          <w:sz w:val="44"/>
          <w:szCs w:val="44"/>
          <w:lang w:val="en-US" w:eastAsia="zh-CN"/>
        </w:rPr>
        <w:t>疫情防控有关工作的通知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按照国家、河南省、濮阳市疫情防控工作要求，为切实做好2021亚太国际涂料产业发展大会期间疫情防控工作，认真贯彻落实疫情防控各项措施和要求，科学安排会前的各项防疫工作，现将有关事项通知如下: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做好流行病学史筛查。按照疫情防控有关规定，在报到前14天内有境外及国内中高风险地区、港台地区、国外旅居史，以及新冠病毒感染者(确诊病例或无症状感染者)的密切接触者，不得参会;已治愈出院的确诊病例和己解除集中隔位医学观察的无症状感染者，尚在随访或医学观察期内的不得参会。请参会人员认真做好流行病学史筛查，有上述情况的不得参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二、及时开展健康监测。所有参会人员采取自查自报方式进行健康监测，自2021年</w:t>
      </w:r>
      <w:r>
        <w:rPr>
          <w:rFonts w:hint="eastAsia" w:ascii="Times New Roman" w:hAnsi="Times New Roman" w:eastAsia="仿宋_GB2312" w:cs="Times New Roman"/>
          <w:sz w:val="32"/>
          <w:szCs w:val="32"/>
          <w:lang w:val="en-US" w:eastAsia="zh-CN"/>
        </w:rPr>
        <w:t>7月6日填写近14天的健康信息；</w:t>
      </w:r>
      <w:r>
        <w:rPr>
          <w:rFonts w:hint="eastAsia" w:ascii="仿宋_GB2312" w:hAnsi="仿宋_GB2312" w:eastAsia="仿宋_GB2312" w:cs="仿宋_GB2312"/>
          <w:sz w:val="32"/>
          <w:szCs w:val="32"/>
          <w:lang w:val="en-US" w:eastAsia="zh-CN"/>
        </w:rPr>
        <w:t>采取每日早晚进行体温测量(水银体温计腋下测温)。如体温超过37.3℃或出现发热、乏力、咳嗽、咳痰、咽痛、腹泻、呕吐、嗅觉或味觉减退等症状，要及时报告并尽快就诊排查，未排除传染病或仍存在以上身体不适症状者不得参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三、所有参会人员要认真填写参会前的《健康检测表》、《流行病学筛查表》、《健康承诺书》，会议报到时统一交到会务组。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附件：《健康监测表》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560" w:firstLineChars="8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《流行病学筛查表(个人填写)》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560" w:firstLineChars="8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《健康承诺书》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中国涂料工业协会</w:t>
      </w:r>
      <w:bookmarkStart w:id="0" w:name="_GoBack"/>
      <w:bookmarkEnd w:id="0"/>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right"/>
        <w:textAlignment w:val="auto"/>
        <w:rPr>
          <w:rFonts w:hint="eastAsia" w:ascii="方正小标宋简体" w:hAnsi="方正小标宋简体" w:eastAsia="方正小标宋简体" w:cs="方正小标宋简体"/>
          <w:b/>
          <w:kern w:val="0"/>
          <w:sz w:val="44"/>
          <w:szCs w:val="44"/>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lang w:val="en-US" w:eastAsia="zh-CN"/>
        </w:rPr>
        <w:t>2021年7月18日</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方正小标宋简体" w:hAnsi="仿宋" w:eastAsia="方正小标宋简体"/>
          <w:sz w:val="36"/>
          <w:szCs w:val="36"/>
        </w:rPr>
      </w:pPr>
      <w:r>
        <w:rPr>
          <w:rFonts w:hint="eastAsia" w:ascii="方正小标宋简体" w:hAnsi="宋体" w:eastAsia="方正小标宋简体"/>
          <w:sz w:val="36"/>
          <w:szCs w:val="36"/>
          <w:u w:val="none"/>
          <w:lang w:val="en-US" w:eastAsia="zh-CN"/>
        </w:rPr>
        <w:t>2021年亚太国际涂料产业发展大会</w:t>
      </w:r>
      <w:r>
        <w:rPr>
          <w:rFonts w:hint="eastAsia" w:ascii="方正小标宋简体" w:hAnsi="宋体" w:eastAsia="方正小标宋简体"/>
          <w:sz w:val="36"/>
          <w:szCs w:val="36"/>
          <w:u w:val="single"/>
          <w:lang w:val="en-US" w:eastAsia="zh-CN"/>
        </w:rPr>
        <w:t xml:space="preserve">                </w:t>
      </w:r>
      <w:r>
        <w:rPr>
          <w:rFonts w:hint="eastAsia" w:ascii="方正小标宋简体" w:hAnsi="宋体" w:eastAsia="方正小标宋简体"/>
          <w:sz w:val="36"/>
          <w:szCs w:val="36"/>
          <w:u w:val="none"/>
          <w:lang w:val="en-US" w:eastAsia="zh-CN"/>
        </w:rPr>
        <w:t>先生（女士）</w:t>
      </w:r>
      <w:r>
        <w:rPr>
          <w:rFonts w:hint="eastAsia" w:ascii="方正小标宋简体" w:hAnsi="宋体" w:eastAsia="方正小标宋简体"/>
          <w:sz w:val="36"/>
          <w:szCs w:val="36"/>
        </w:rPr>
        <w:t>健康监测表</w:t>
      </w:r>
    </w:p>
    <w:tbl>
      <w:tblPr>
        <w:tblStyle w:val="4"/>
        <w:tblpPr w:leftFromText="180" w:rightFromText="180" w:vertAnchor="text" w:horzAnchor="page" w:tblpX="756" w:tblpY="38"/>
        <w:tblOverlap w:val="never"/>
        <w:tblW w:w="15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597"/>
        <w:gridCol w:w="606"/>
        <w:gridCol w:w="597"/>
        <w:gridCol w:w="597"/>
        <w:gridCol w:w="597"/>
        <w:gridCol w:w="597"/>
        <w:gridCol w:w="597"/>
        <w:gridCol w:w="597"/>
        <w:gridCol w:w="597"/>
        <w:gridCol w:w="597"/>
        <w:gridCol w:w="596"/>
        <w:gridCol w:w="596"/>
        <w:gridCol w:w="596"/>
        <w:gridCol w:w="596"/>
        <w:gridCol w:w="596"/>
        <w:gridCol w:w="596"/>
        <w:gridCol w:w="596"/>
        <w:gridCol w:w="596"/>
        <w:gridCol w:w="596"/>
        <w:gridCol w:w="596"/>
        <w:gridCol w:w="596"/>
        <w:gridCol w:w="596"/>
        <w:gridCol w:w="596"/>
        <w:gridCol w:w="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trPr>
        <w:tc>
          <w:tcPr>
            <w:tcW w:w="117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4"/>
                <w:szCs w:val="24"/>
              </w:rPr>
            </w:pPr>
            <w:r>
              <w:rPr>
                <w:rFonts w:hint="eastAsia" w:ascii="黑体" w:hAnsi="黑体" w:eastAsia="黑体"/>
                <w:sz w:val="24"/>
                <w:szCs w:val="24"/>
              </w:rPr>
              <w:t>日期</w:t>
            </w:r>
          </w:p>
        </w:tc>
        <w:tc>
          <w:tcPr>
            <w:tcW w:w="120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体  温</w:t>
            </w:r>
          </w:p>
        </w:tc>
        <w:tc>
          <w:tcPr>
            <w:tcW w:w="13281" w:type="dxa"/>
            <w:gridSpan w:val="22"/>
            <w:tcBorders>
              <w:top w:val="single" w:color="auto" w:sz="4" w:space="0"/>
              <w:left w:val="single" w:color="auto" w:sz="4" w:space="0"/>
              <w:bottom w:val="single" w:color="auto" w:sz="4" w:space="0"/>
              <w:right w:val="single" w:color="auto" w:sz="4" w:space="0"/>
            </w:tcBorders>
            <w:vAlign w:val="center"/>
          </w:tcPr>
          <w:p>
            <w:pPr>
              <w:spacing w:line="280" w:lineRule="exact"/>
              <w:ind w:firstLine="2160" w:firstLineChars="900"/>
              <w:jc w:val="center"/>
              <w:rPr>
                <w:rFonts w:ascii="黑体" w:hAnsi="黑体" w:eastAsia="黑体"/>
                <w:sz w:val="24"/>
                <w:szCs w:val="24"/>
              </w:rPr>
            </w:pPr>
            <w:r>
              <w:rPr>
                <w:rFonts w:hint="eastAsia" w:ascii="黑体" w:hAnsi="黑体" w:eastAsia="黑体"/>
                <w:sz w:val="24"/>
                <w:szCs w:val="24"/>
              </w:rPr>
              <w:t>症  状（如有以下症状，请在对应表格空白处打“√”）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exact"/>
        </w:trPr>
        <w:tc>
          <w:tcPr>
            <w:tcW w:w="117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 w:eastAsia="仿宋_GB2312"/>
                <w:sz w:val="21"/>
                <w:szCs w:val="21"/>
              </w:rPr>
            </w:pPr>
          </w:p>
        </w:tc>
        <w:tc>
          <w:tcPr>
            <w:tcW w:w="59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1"/>
                <w:szCs w:val="21"/>
              </w:rPr>
            </w:pPr>
            <w:r>
              <w:rPr>
                <w:rFonts w:hint="eastAsia" w:ascii="黑体" w:hAnsi="黑体" w:eastAsia="黑体"/>
                <w:sz w:val="21"/>
                <w:szCs w:val="21"/>
              </w:rPr>
              <w:t>早</w:t>
            </w:r>
          </w:p>
        </w:tc>
        <w:tc>
          <w:tcPr>
            <w:tcW w:w="60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1"/>
                <w:szCs w:val="21"/>
              </w:rPr>
            </w:pPr>
            <w:r>
              <w:rPr>
                <w:rFonts w:hint="eastAsia" w:ascii="黑体" w:hAnsi="黑体" w:eastAsia="黑体"/>
                <w:sz w:val="21"/>
                <w:szCs w:val="21"/>
              </w:rPr>
              <w:t>晚</w:t>
            </w:r>
          </w:p>
        </w:tc>
        <w:tc>
          <w:tcPr>
            <w:tcW w:w="59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1"/>
                <w:szCs w:val="21"/>
              </w:rPr>
            </w:pPr>
            <w:r>
              <w:rPr>
                <w:rFonts w:hint="eastAsia" w:ascii="黑体" w:hAnsi="黑体" w:eastAsia="黑体"/>
                <w:sz w:val="21"/>
                <w:szCs w:val="21"/>
              </w:rPr>
              <w:t>寒</w:t>
            </w:r>
          </w:p>
          <w:p>
            <w:pPr>
              <w:spacing w:line="280" w:lineRule="exact"/>
              <w:jc w:val="center"/>
              <w:rPr>
                <w:rFonts w:ascii="黑体" w:hAnsi="黑体" w:eastAsia="黑体"/>
                <w:sz w:val="21"/>
                <w:szCs w:val="21"/>
              </w:rPr>
            </w:pPr>
            <w:r>
              <w:rPr>
                <w:rFonts w:hint="eastAsia" w:ascii="黑体" w:hAnsi="黑体" w:eastAsia="黑体"/>
                <w:sz w:val="21"/>
                <w:szCs w:val="21"/>
              </w:rPr>
              <w:t>颤</w:t>
            </w:r>
          </w:p>
        </w:tc>
        <w:tc>
          <w:tcPr>
            <w:tcW w:w="59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1"/>
                <w:szCs w:val="21"/>
              </w:rPr>
            </w:pPr>
            <w:r>
              <w:rPr>
                <w:rFonts w:hint="eastAsia" w:ascii="黑体" w:hAnsi="黑体" w:eastAsia="黑体"/>
                <w:sz w:val="21"/>
                <w:szCs w:val="21"/>
              </w:rPr>
              <w:t>咳</w:t>
            </w:r>
          </w:p>
          <w:p>
            <w:pPr>
              <w:spacing w:line="280" w:lineRule="exact"/>
              <w:jc w:val="center"/>
              <w:rPr>
                <w:rFonts w:ascii="黑体" w:hAnsi="黑体" w:eastAsia="黑体"/>
                <w:sz w:val="21"/>
                <w:szCs w:val="21"/>
              </w:rPr>
            </w:pPr>
            <w:r>
              <w:rPr>
                <w:rFonts w:hint="eastAsia" w:ascii="黑体" w:hAnsi="黑体" w:eastAsia="黑体"/>
                <w:sz w:val="21"/>
                <w:szCs w:val="21"/>
              </w:rPr>
              <w:t>嗽</w:t>
            </w:r>
          </w:p>
        </w:tc>
        <w:tc>
          <w:tcPr>
            <w:tcW w:w="59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1"/>
                <w:szCs w:val="21"/>
              </w:rPr>
            </w:pPr>
            <w:r>
              <w:rPr>
                <w:rFonts w:hint="eastAsia" w:ascii="黑体" w:hAnsi="黑体" w:eastAsia="黑体"/>
                <w:sz w:val="21"/>
                <w:szCs w:val="21"/>
              </w:rPr>
              <w:t>咳</w:t>
            </w:r>
          </w:p>
          <w:p>
            <w:pPr>
              <w:spacing w:line="280" w:lineRule="exact"/>
              <w:jc w:val="center"/>
              <w:rPr>
                <w:rFonts w:ascii="黑体" w:hAnsi="黑体" w:eastAsia="黑体"/>
                <w:sz w:val="21"/>
                <w:szCs w:val="21"/>
              </w:rPr>
            </w:pPr>
            <w:r>
              <w:rPr>
                <w:rFonts w:hint="eastAsia" w:ascii="黑体" w:hAnsi="黑体" w:eastAsia="黑体"/>
                <w:sz w:val="21"/>
                <w:szCs w:val="21"/>
              </w:rPr>
              <w:t>痰</w:t>
            </w:r>
          </w:p>
        </w:tc>
        <w:tc>
          <w:tcPr>
            <w:tcW w:w="59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1"/>
                <w:szCs w:val="21"/>
              </w:rPr>
            </w:pPr>
            <w:r>
              <w:rPr>
                <w:rFonts w:hint="eastAsia" w:ascii="黑体" w:hAnsi="黑体" w:eastAsia="黑体"/>
                <w:sz w:val="21"/>
                <w:szCs w:val="21"/>
              </w:rPr>
              <w:t>咽</w:t>
            </w:r>
          </w:p>
          <w:p>
            <w:pPr>
              <w:spacing w:line="280" w:lineRule="exact"/>
              <w:jc w:val="center"/>
              <w:rPr>
                <w:rFonts w:ascii="黑体" w:hAnsi="黑体" w:eastAsia="黑体"/>
                <w:sz w:val="21"/>
                <w:szCs w:val="21"/>
              </w:rPr>
            </w:pPr>
            <w:r>
              <w:rPr>
                <w:rFonts w:hint="eastAsia" w:ascii="黑体" w:hAnsi="黑体" w:eastAsia="黑体"/>
                <w:sz w:val="21"/>
                <w:szCs w:val="21"/>
              </w:rPr>
              <w:t>痛</w:t>
            </w:r>
          </w:p>
        </w:tc>
        <w:tc>
          <w:tcPr>
            <w:tcW w:w="59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1"/>
                <w:szCs w:val="21"/>
              </w:rPr>
            </w:pPr>
            <w:r>
              <w:rPr>
                <w:rFonts w:hint="eastAsia" w:ascii="黑体" w:hAnsi="黑体" w:eastAsia="黑体"/>
                <w:sz w:val="21"/>
                <w:szCs w:val="21"/>
              </w:rPr>
              <w:t>打</w:t>
            </w:r>
          </w:p>
          <w:p>
            <w:pPr>
              <w:spacing w:line="280" w:lineRule="exact"/>
              <w:jc w:val="center"/>
              <w:rPr>
                <w:rFonts w:ascii="黑体" w:hAnsi="黑体" w:eastAsia="黑体"/>
                <w:sz w:val="21"/>
                <w:szCs w:val="21"/>
              </w:rPr>
            </w:pPr>
            <w:r>
              <w:rPr>
                <w:rFonts w:hint="eastAsia" w:ascii="黑体" w:hAnsi="黑体" w:eastAsia="黑体"/>
                <w:sz w:val="21"/>
                <w:szCs w:val="21"/>
              </w:rPr>
              <w:t>喷</w:t>
            </w:r>
          </w:p>
          <w:p>
            <w:pPr>
              <w:spacing w:line="280" w:lineRule="exact"/>
              <w:jc w:val="center"/>
              <w:rPr>
                <w:rFonts w:ascii="黑体" w:hAnsi="黑体" w:eastAsia="黑体"/>
                <w:sz w:val="21"/>
                <w:szCs w:val="21"/>
              </w:rPr>
            </w:pPr>
            <w:r>
              <w:rPr>
                <w:rFonts w:hint="eastAsia" w:ascii="黑体" w:hAnsi="黑体" w:eastAsia="黑体"/>
                <w:sz w:val="21"/>
                <w:szCs w:val="21"/>
              </w:rPr>
              <w:t>嚏</w:t>
            </w:r>
          </w:p>
        </w:tc>
        <w:tc>
          <w:tcPr>
            <w:tcW w:w="59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1"/>
                <w:szCs w:val="21"/>
              </w:rPr>
            </w:pPr>
            <w:r>
              <w:rPr>
                <w:rFonts w:hint="eastAsia" w:ascii="黑体" w:hAnsi="黑体" w:eastAsia="黑体"/>
                <w:sz w:val="21"/>
                <w:szCs w:val="21"/>
              </w:rPr>
              <w:t>流</w:t>
            </w:r>
          </w:p>
          <w:p>
            <w:pPr>
              <w:spacing w:line="280" w:lineRule="exact"/>
              <w:jc w:val="center"/>
              <w:rPr>
                <w:rFonts w:ascii="黑体" w:hAnsi="黑体" w:eastAsia="黑体"/>
                <w:sz w:val="21"/>
                <w:szCs w:val="21"/>
              </w:rPr>
            </w:pPr>
            <w:r>
              <w:rPr>
                <w:rFonts w:hint="eastAsia" w:ascii="黑体" w:hAnsi="黑体" w:eastAsia="黑体"/>
                <w:sz w:val="21"/>
                <w:szCs w:val="21"/>
              </w:rPr>
              <w:t>涕</w:t>
            </w:r>
          </w:p>
        </w:tc>
        <w:tc>
          <w:tcPr>
            <w:tcW w:w="59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1"/>
                <w:szCs w:val="21"/>
              </w:rPr>
            </w:pPr>
            <w:r>
              <w:rPr>
                <w:rFonts w:hint="eastAsia" w:ascii="黑体" w:hAnsi="黑体" w:eastAsia="黑体"/>
                <w:sz w:val="21"/>
                <w:szCs w:val="21"/>
              </w:rPr>
              <w:t>鼻</w:t>
            </w:r>
          </w:p>
          <w:p>
            <w:pPr>
              <w:spacing w:line="280" w:lineRule="exact"/>
              <w:jc w:val="center"/>
              <w:rPr>
                <w:rFonts w:ascii="黑体" w:hAnsi="黑体" w:eastAsia="黑体"/>
                <w:sz w:val="21"/>
                <w:szCs w:val="21"/>
              </w:rPr>
            </w:pPr>
            <w:r>
              <w:rPr>
                <w:rFonts w:hint="eastAsia" w:ascii="黑体" w:hAnsi="黑体" w:eastAsia="黑体"/>
                <w:sz w:val="21"/>
                <w:szCs w:val="21"/>
              </w:rPr>
              <w:t>塞</w:t>
            </w:r>
          </w:p>
        </w:tc>
        <w:tc>
          <w:tcPr>
            <w:tcW w:w="59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1"/>
                <w:szCs w:val="21"/>
              </w:rPr>
            </w:pPr>
            <w:r>
              <w:rPr>
                <w:rFonts w:hint="eastAsia" w:ascii="黑体" w:hAnsi="黑体" w:eastAsia="黑体"/>
                <w:sz w:val="21"/>
                <w:szCs w:val="21"/>
              </w:rPr>
              <w:t>头</w:t>
            </w:r>
          </w:p>
          <w:p>
            <w:pPr>
              <w:spacing w:line="280" w:lineRule="exact"/>
              <w:jc w:val="center"/>
              <w:rPr>
                <w:rFonts w:ascii="黑体" w:hAnsi="黑体" w:eastAsia="黑体"/>
                <w:sz w:val="21"/>
                <w:szCs w:val="21"/>
              </w:rPr>
            </w:pPr>
            <w:r>
              <w:rPr>
                <w:rFonts w:hint="eastAsia" w:ascii="黑体" w:hAnsi="黑体" w:eastAsia="黑体"/>
                <w:sz w:val="21"/>
                <w:szCs w:val="21"/>
              </w:rPr>
              <w:t>痛</w:t>
            </w:r>
          </w:p>
        </w:tc>
        <w:tc>
          <w:tcPr>
            <w:tcW w:w="59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1"/>
                <w:szCs w:val="21"/>
              </w:rPr>
            </w:pPr>
            <w:r>
              <w:rPr>
                <w:rFonts w:hint="eastAsia" w:ascii="黑体" w:hAnsi="黑体" w:eastAsia="黑体"/>
                <w:sz w:val="21"/>
                <w:szCs w:val="21"/>
              </w:rPr>
              <w:t>乏</w:t>
            </w:r>
          </w:p>
          <w:p>
            <w:pPr>
              <w:spacing w:line="280" w:lineRule="exact"/>
              <w:jc w:val="center"/>
              <w:rPr>
                <w:rFonts w:ascii="黑体" w:hAnsi="黑体" w:eastAsia="黑体"/>
                <w:sz w:val="21"/>
                <w:szCs w:val="21"/>
              </w:rPr>
            </w:pPr>
            <w:r>
              <w:rPr>
                <w:rFonts w:hint="eastAsia" w:ascii="黑体" w:hAnsi="黑体" w:eastAsia="黑体"/>
                <w:sz w:val="21"/>
                <w:szCs w:val="21"/>
              </w:rPr>
              <w:t>力</w:t>
            </w:r>
          </w:p>
        </w:tc>
        <w:tc>
          <w:tcPr>
            <w:tcW w:w="59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1"/>
                <w:szCs w:val="21"/>
              </w:rPr>
            </w:pPr>
            <w:r>
              <w:rPr>
                <w:rFonts w:hint="eastAsia" w:ascii="黑体" w:hAnsi="黑体" w:eastAsia="黑体"/>
                <w:sz w:val="21"/>
                <w:szCs w:val="21"/>
              </w:rPr>
              <w:t>肌肉</w:t>
            </w:r>
          </w:p>
          <w:p>
            <w:pPr>
              <w:spacing w:line="280" w:lineRule="exact"/>
              <w:jc w:val="center"/>
              <w:rPr>
                <w:rFonts w:ascii="黑体" w:hAnsi="黑体" w:eastAsia="黑体"/>
                <w:sz w:val="21"/>
                <w:szCs w:val="21"/>
              </w:rPr>
            </w:pPr>
            <w:r>
              <w:rPr>
                <w:rFonts w:hint="eastAsia" w:ascii="黑体" w:hAnsi="黑体" w:eastAsia="黑体"/>
                <w:sz w:val="21"/>
                <w:szCs w:val="21"/>
              </w:rPr>
              <w:t>酸痛</w:t>
            </w:r>
          </w:p>
        </w:tc>
        <w:tc>
          <w:tcPr>
            <w:tcW w:w="59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1"/>
                <w:szCs w:val="21"/>
              </w:rPr>
            </w:pPr>
            <w:r>
              <w:rPr>
                <w:rFonts w:hint="eastAsia" w:ascii="黑体" w:hAnsi="黑体" w:eastAsia="黑体"/>
                <w:sz w:val="21"/>
                <w:szCs w:val="21"/>
              </w:rPr>
              <w:t>关节</w:t>
            </w:r>
          </w:p>
          <w:p>
            <w:pPr>
              <w:spacing w:line="280" w:lineRule="exact"/>
              <w:jc w:val="center"/>
              <w:rPr>
                <w:rFonts w:ascii="黑体" w:hAnsi="黑体" w:eastAsia="黑体"/>
                <w:sz w:val="21"/>
                <w:szCs w:val="21"/>
              </w:rPr>
            </w:pPr>
            <w:r>
              <w:rPr>
                <w:rFonts w:hint="eastAsia" w:ascii="黑体" w:hAnsi="黑体" w:eastAsia="黑体"/>
                <w:sz w:val="21"/>
                <w:szCs w:val="21"/>
              </w:rPr>
              <w:t>酸痛</w:t>
            </w:r>
          </w:p>
        </w:tc>
        <w:tc>
          <w:tcPr>
            <w:tcW w:w="59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1"/>
                <w:szCs w:val="21"/>
              </w:rPr>
            </w:pPr>
            <w:r>
              <w:rPr>
                <w:rFonts w:hint="eastAsia" w:ascii="黑体" w:hAnsi="黑体" w:eastAsia="黑体"/>
                <w:sz w:val="21"/>
                <w:szCs w:val="21"/>
              </w:rPr>
              <w:t>气</w:t>
            </w:r>
          </w:p>
          <w:p>
            <w:pPr>
              <w:spacing w:line="280" w:lineRule="exact"/>
              <w:jc w:val="center"/>
              <w:rPr>
                <w:rFonts w:ascii="黑体" w:hAnsi="黑体" w:eastAsia="黑体"/>
                <w:sz w:val="21"/>
                <w:szCs w:val="21"/>
              </w:rPr>
            </w:pPr>
            <w:r>
              <w:rPr>
                <w:rFonts w:hint="eastAsia" w:ascii="黑体" w:hAnsi="黑体" w:eastAsia="黑体"/>
                <w:sz w:val="21"/>
                <w:szCs w:val="21"/>
              </w:rPr>
              <w:t>促</w:t>
            </w:r>
          </w:p>
        </w:tc>
        <w:tc>
          <w:tcPr>
            <w:tcW w:w="59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1"/>
                <w:szCs w:val="21"/>
              </w:rPr>
            </w:pPr>
            <w:r>
              <w:rPr>
                <w:rFonts w:hint="eastAsia" w:ascii="黑体" w:hAnsi="黑体" w:eastAsia="黑体"/>
                <w:sz w:val="21"/>
                <w:szCs w:val="21"/>
              </w:rPr>
              <w:t>胸</w:t>
            </w:r>
          </w:p>
          <w:p>
            <w:pPr>
              <w:spacing w:line="280" w:lineRule="exact"/>
              <w:jc w:val="center"/>
              <w:rPr>
                <w:rFonts w:ascii="黑体" w:hAnsi="黑体" w:eastAsia="黑体"/>
                <w:sz w:val="21"/>
                <w:szCs w:val="21"/>
              </w:rPr>
            </w:pPr>
            <w:r>
              <w:rPr>
                <w:rFonts w:hint="eastAsia" w:ascii="黑体" w:hAnsi="黑体" w:eastAsia="黑体"/>
                <w:sz w:val="21"/>
                <w:szCs w:val="21"/>
              </w:rPr>
              <w:t>闷</w:t>
            </w:r>
          </w:p>
        </w:tc>
        <w:tc>
          <w:tcPr>
            <w:tcW w:w="59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1"/>
                <w:szCs w:val="21"/>
              </w:rPr>
            </w:pPr>
            <w:r>
              <w:rPr>
                <w:rFonts w:hint="eastAsia" w:ascii="黑体" w:hAnsi="黑体" w:eastAsia="黑体"/>
                <w:sz w:val="21"/>
                <w:szCs w:val="21"/>
              </w:rPr>
              <w:t>呼吸</w:t>
            </w:r>
          </w:p>
          <w:p>
            <w:pPr>
              <w:spacing w:line="280" w:lineRule="exact"/>
              <w:jc w:val="center"/>
              <w:rPr>
                <w:rFonts w:ascii="黑体" w:hAnsi="黑体" w:eastAsia="黑体"/>
                <w:sz w:val="21"/>
                <w:szCs w:val="21"/>
              </w:rPr>
            </w:pPr>
            <w:r>
              <w:rPr>
                <w:rFonts w:hint="eastAsia" w:ascii="黑体" w:hAnsi="黑体" w:eastAsia="黑体"/>
                <w:sz w:val="21"/>
                <w:szCs w:val="21"/>
              </w:rPr>
              <w:t>困难</w:t>
            </w:r>
          </w:p>
        </w:tc>
        <w:tc>
          <w:tcPr>
            <w:tcW w:w="59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黑体" w:hAnsi="黑体" w:eastAsia="黑体"/>
                <w:sz w:val="21"/>
                <w:szCs w:val="21"/>
              </w:rPr>
            </w:pPr>
            <w:r>
              <w:rPr>
                <w:rFonts w:hint="eastAsia" w:ascii="黑体" w:hAnsi="黑体" w:eastAsia="黑体"/>
                <w:sz w:val="21"/>
                <w:szCs w:val="21"/>
              </w:rPr>
              <w:t>结膜充血</w:t>
            </w:r>
          </w:p>
        </w:tc>
        <w:tc>
          <w:tcPr>
            <w:tcW w:w="59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1"/>
                <w:szCs w:val="21"/>
              </w:rPr>
            </w:pPr>
            <w:r>
              <w:rPr>
                <w:rFonts w:hint="eastAsia" w:ascii="黑体" w:hAnsi="黑体" w:eastAsia="黑体"/>
                <w:sz w:val="21"/>
                <w:szCs w:val="21"/>
              </w:rPr>
              <w:t>恶</w:t>
            </w:r>
          </w:p>
          <w:p>
            <w:pPr>
              <w:spacing w:line="280" w:lineRule="exact"/>
              <w:jc w:val="center"/>
              <w:rPr>
                <w:rFonts w:ascii="黑体" w:hAnsi="黑体" w:eastAsia="黑体"/>
                <w:sz w:val="21"/>
                <w:szCs w:val="21"/>
              </w:rPr>
            </w:pPr>
            <w:r>
              <w:rPr>
                <w:rFonts w:hint="eastAsia" w:ascii="黑体" w:hAnsi="黑体" w:eastAsia="黑体"/>
                <w:sz w:val="21"/>
                <w:szCs w:val="21"/>
              </w:rPr>
              <w:t>心</w:t>
            </w:r>
          </w:p>
        </w:tc>
        <w:tc>
          <w:tcPr>
            <w:tcW w:w="59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1"/>
                <w:szCs w:val="21"/>
              </w:rPr>
            </w:pPr>
            <w:r>
              <w:rPr>
                <w:rFonts w:hint="eastAsia" w:ascii="黑体" w:hAnsi="黑体" w:eastAsia="黑体"/>
                <w:sz w:val="21"/>
                <w:szCs w:val="21"/>
              </w:rPr>
              <w:t>呕</w:t>
            </w:r>
          </w:p>
          <w:p>
            <w:pPr>
              <w:spacing w:line="280" w:lineRule="exact"/>
              <w:jc w:val="center"/>
              <w:rPr>
                <w:rFonts w:ascii="黑体" w:hAnsi="黑体" w:eastAsia="黑体"/>
                <w:sz w:val="21"/>
                <w:szCs w:val="21"/>
              </w:rPr>
            </w:pPr>
            <w:r>
              <w:rPr>
                <w:rFonts w:hint="eastAsia" w:ascii="黑体" w:hAnsi="黑体" w:eastAsia="黑体"/>
                <w:sz w:val="21"/>
                <w:szCs w:val="21"/>
              </w:rPr>
              <w:t>吐</w:t>
            </w:r>
          </w:p>
        </w:tc>
        <w:tc>
          <w:tcPr>
            <w:tcW w:w="59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黑体" w:hAnsi="黑体" w:eastAsia="黑体"/>
                <w:sz w:val="21"/>
                <w:szCs w:val="21"/>
              </w:rPr>
            </w:pPr>
            <w:r>
              <w:rPr>
                <w:rFonts w:hint="eastAsia" w:ascii="黑体" w:hAnsi="黑体" w:eastAsia="黑体"/>
                <w:sz w:val="21"/>
                <w:szCs w:val="21"/>
              </w:rPr>
              <w:t>腹</w:t>
            </w:r>
          </w:p>
          <w:p>
            <w:pPr>
              <w:widowControl/>
              <w:spacing w:line="280" w:lineRule="exact"/>
              <w:jc w:val="center"/>
              <w:rPr>
                <w:rFonts w:ascii="黑体" w:hAnsi="黑体" w:eastAsia="黑体"/>
                <w:sz w:val="21"/>
                <w:szCs w:val="21"/>
              </w:rPr>
            </w:pPr>
            <w:r>
              <w:rPr>
                <w:rFonts w:hint="eastAsia" w:ascii="黑体" w:hAnsi="黑体" w:eastAsia="黑体"/>
                <w:sz w:val="21"/>
                <w:szCs w:val="21"/>
              </w:rPr>
              <w:t>泻</w:t>
            </w:r>
          </w:p>
        </w:tc>
        <w:tc>
          <w:tcPr>
            <w:tcW w:w="59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黑体" w:hAnsi="黑体" w:eastAsia="黑体"/>
                <w:sz w:val="21"/>
                <w:szCs w:val="21"/>
              </w:rPr>
            </w:pPr>
            <w:r>
              <w:rPr>
                <w:rFonts w:hint="eastAsia" w:ascii="黑体" w:hAnsi="黑体" w:eastAsia="黑体"/>
                <w:sz w:val="21"/>
                <w:szCs w:val="21"/>
              </w:rPr>
              <w:t>腹</w:t>
            </w:r>
          </w:p>
          <w:p>
            <w:pPr>
              <w:widowControl/>
              <w:spacing w:line="280" w:lineRule="exact"/>
              <w:jc w:val="center"/>
              <w:rPr>
                <w:rFonts w:ascii="黑体" w:hAnsi="黑体" w:eastAsia="黑体"/>
                <w:sz w:val="21"/>
                <w:szCs w:val="21"/>
              </w:rPr>
            </w:pPr>
            <w:r>
              <w:rPr>
                <w:rFonts w:hint="eastAsia" w:ascii="黑体" w:hAnsi="黑体" w:eastAsia="黑体"/>
                <w:sz w:val="21"/>
                <w:szCs w:val="21"/>
              </w:rPr>
              <w:t>痛</w:t>
            </w:r>
          </w:p>
        </w:tc>
        <w:tc>
          <w:tcPr>
            <w:tcW w:w="59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黑体" w:hAnsi="黑体" w:eastAsia="黑体"/>
                <w:sz w:val="21"/>
                <w:szCs w:val="21"/>
              </w:rPr>
            </w:pPr>
            <w:r>
              <w:rPr>
                <w:rFonts w:hint="eastAsia" w:ascii="黑体" w:hAnsi="黑体" w:eastAsia="黑体"/>
                <w:sz w:val="21"/>
                <w:szCs w:val="21"/>
              </w:rPr>
              <w:t>皮</w:t>
            </w:r>
          </w:p>
          <w:p>
            <w:pPr>
              <w:widowControl/>
              <w:spacing w:line="280" w:lineRule="exact"/>
              <w:jc w:val="center"/>
              <w:rPr>
                <w:rFonts w:ascii="黑体" w:hAnsi="黑体" w:eastAsia="黑体"/>
                <w:sz w:val="21"/>
                <w:szCs w:val="21"/>
              </w:rPr>
            </w:pPr>
            <w:r>
              <w:rPr>
                <w:rFonts w:hint="eastAsia" w:ascii="黑体" w:hAnsi="黑体" w:eastAsia="黑体"/>
                <w:sz w:val="21"/>
                <w:szCs w:val="21"/>
              </w:rPr>
              <w:t>疹</w:t>
            </w:r>
          </w:p>
        </w:tc>
        <w:tc>
          <w:tcPr>
            <w:tcW w:w="59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黑体" w:hAnsi="黑体" w:eastAsia="黑体"/>
                <w:sz w:val="21"/>
                <w:szCs w:val="21"/>
              </w:rPr>
            </w:pPr>
            <w:r>
              <w:rPr>
                <w:rFonts w:hint="eastAsia" w:ascii="黑体" w:hAnsi="黑体" w:eastAsia="黑体"/>
                <w:sz w:val="21"/>
                <w:szCs w:val="21"/>
              </w:rPr>
              <w:t>黄</w:t>
            </w:r>
          </w:p>
          <w:p>
            <w:pPr>
              <w:widowControl/>
              <w:spacing w:line="280" w:lineRule="exact"/>
              <w:jc w:val="center"/>
              <w:rPr>
                <w:rFonts w:ascii="黑体" w:hAnsi="黑体" w:eastAsia="黑体"/>
                <w:sz w:val="21"/>
                <w:szCs w:val="21"/>
              </w:rPr>
            </w:pPr>
            <w:r>
              <w:rPr>
                <w:rFonts w:hint="eastAsia" w:ascii="黑体" w:hAnsi="黑体" w:eastAsia="黑体"/>
                <w:sz w:val="21"/>
                <w:szCs w:val="21"/>
              </w:rPr>
              <w:t>疸</w:t>
            </w:r>
          </w:p>
        </w:tc>
        <w:tc>
          <w:tcPr>
            <w:tcW w:w="75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黑体" w:hAnsi="黑体" w:eastAsia="黑体"/>
                <w:sz w:val="21"/>
                <w:szCs w:val="21"/>
              </w:rPr>
            </w:pPr>
            <w:r>
              <w:rPr>
                <w:rFonts w:hint="eastAsia" w:ascii="黑体" w:hAnsi="黑体" w:eastAsia="黑体"/>
                <w:sz w:val="21"/>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trPr>
        <w:tc>
          <w:tcPr>
            <w:tcW w:w="117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黑体" w:hAnsi="黑体" w:eastAsia="黑体"/>
                <w:sz w:val="18"/>
                <w:szCs w:val="15"/>
              </w:rPr>
            </w:pPr>
            <w:r>
              <w:rPr>
                <w:rFonts w:hint="eastAsia" w:ascii="黑体" w:hAnsi="黑体" w:eastAsia="黑体"/>
                <w:sz w:val="18"/>
                <w:szCs w:val="15"/>
                <w:lang w:val="en-US" w:eastAsia="zh-CN"/>
              </w:rPr>
              <w:t>7</w:t>
            </w:r>
            <w:r>
              <w:rPr>
                <w:rFonts w:hint="eastAsia" w:ascii="黑体" w:hAnsi="黑体" w:eastAsia="黑体"/>
                <w:sz w:val="18"/>
                <w:szCs w:val="15"/>
              </w:rPr>
              <w:t>月</w:t>
            </w:r>
            <w:r>
              <w:rPr>
                <w:rFonts w:hint="eastAsia" w:ascii="黑体" w:hAnsi="黑体" w:eastAsia="黑体"/>
                <w:sz w:val="18"/>
                <w:szCs w:val="15"/>
                <w:lang w:val="en-US" w:eastAsia="zh-CN"/>
              </w:rPr>
              <w:t>6</w:t>
            </w:r>
            <w:r>
              <w:rPr>
                <w:rFonts w:hint="eastAsia" w:ascii="黑体" w:hAnsi="黑体" w:eastAsia="黑体"/>
                <w:sz w:val="18"/>
                <w:szCs w:val="15"/>
              </w:rPr>
              <w:t>日</w:t>
            </w:r>
          </w:p>
          <w:p>
            <w:pPr>
              <w:spacing w:line="480" w:lineRule="exact"/>
              <w:jc w:val="center"/>
              <w:rPr>
                <w:rFonts w:ascii="黑体" w:hAnsi="黑体" w:eastAsia="黑体"/>
                <w:sz w:val="18"/>
                <w:szCs w:val="15"/>
              </w:rPr>
            </w:pPr>
          </w:p>
          <w:p>
            <w:pPr>
              <w:spacing w:line="480" w:lineRule="exact"/>
              <w:jc w:val="center"/>
              <w:rPr>
                <w:rFonts w:ascii="黑体" w:hAnsi="黑体" w:eastAsia="黑体"/>
                <w:sz w:val="18"/>
                <w:szCs w:val="15"/>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60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75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trPr>
        <w:tc>
          <w:tcPr>
            <w:tcW w:w="117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黑体" w:hAnsi="黑体" w:eastAsia="黑体"/>
                <w:sz w:val="18"/>
                <w:szCs w:val="15"/>
                <w:lang w:val="en-US" w:eastAsia="zh-CN"/>
              </w:rPr>
            </w:pPr>
            <w:r>
              <w:rPr>
                <w:rFonts w:hint="eastAsia" w:ascii="黑体" w:hAnsi="黑体" w:eastAsia="黑体"/>
                <w:sz w:val="18"/>
                <w:szCs w:val="15"/>
                <w:lang w:val="en-US" w:eastAsia="zh-CN"/>
              </w:rPr>
              <w:t>7月7日</w:t>
            </w: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60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75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trPr>
        <w:tc>
          <w:tcPr>
            <w:tcW w:w="117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黑体" w:hAnsi="黑体" w:eastAsia="黑体"/>
                <w:sz w:val="18"/>
                <w:szCs w:val="15"/>
                <w:lang w:val="en-US" w:eastAsia="zh-CN"/>
              </w:rPr>
            </w:pPr>
            <w:r>
              <w:rPr>
                <w:rFonts w:hint="eastAsia" w:ascii="黑体" w:hAnsi="黑体" w:eastAsia="黑体"/>
                <w:sz w:val="18"/>
                <w:szCs w:val="15"/>
                <w:lang w:val="en-US" w:eastAsia="zh-CN"/>
              </w:rPr>
              <w:t>7月8日</w:t>
            </w: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60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75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trPr>
        <w:tc>
          <w:tcPr>
            <w:tcW w:w="1175" w:type="dxa"/>
            <w:tcBorders>
              <w:top w:val="single" w:color="auto" w:sz="4" w:space="0"/>
              <w:left w:val="single" w:color="auto" w:sz="4" w:space="0"/>
              <w:bottom w:val="single" w:color="auto" w:sz="4" w:space="0"/>
              <w:right w:val="single" w:color="auto" w:sz="4" w:space="0"/>
            </w:tcBorders>
            <w:vAlign w:val="center"/>
          </w:tcPr>
          <w:p>
            <w:pPr>
              <w:tabs>
                <w:tab w:val="left" w:pos="434"/>
              </w:tabs>
              <w:spacing w:line="480" w:lineRule="exact"/>
              <w:jc w:val="center"/>
              <w:rPr>
                <w:rFonts w:hint="default" w:ascii="黑体" w:hAnsi="黑体" w:eastAsia="黑体"/>
                <w:sz w:val="18"/>
                <w:szCs w:val="15"/>
                <w:lang w:val="en-US" w:eastAsia="zh-CN"/>
              </w:rPr>
            </w:pPr>
            <w:r>
              <w:rPr>
                <w:rFonts w:hint="eastAsia" w:ascii="黑体" w:hAnsi="黑体" w:eastAsia="黑体"/>
                <w:sz w:val="18"/>
                <w:szCs w:val="15"/>
                <w:lang w:val="en-US" w:eastAsia="zh-CN"/>
              </w:rPr>
              <w:t>7月9日</w:t>
            </w: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60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75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trPr>
        <w:tc>
          <w:tcPr>
            <w:tcW w:w="117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黑体" w:hAnsi="黑体" w:eastAsia="黑体"/>
                <w:sz w:val="18"/>
                <w:szCs w:val="15"/>
                <w:lang w:val="en-US" w:eastAsia="zh-CN"/>
              </w:rPr>
            </w:pPr>
            <w:r>
              <w:rPr>
                <w:rFonts w:hint="eastAsia" w:ascii="黑体" w:hAnsi="黑体" w:eastAsia="黑体"/>
                <w:sz w:val="18"/>
                <w:szCs w:val="15"/>
                <w:lang w:val="en-US" w:eastAsia="zh-CN"/>
              </w:rPr>
              <w:t>7月10日</w:t>
            </w: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60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75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trPr>
        <w:tc>
          <w:tcPr>
            <w:tcW w:w="117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黑体" w:hAnsi="黑体" w:eastAsia="黑体"/>
                <w:sz w:val="18"/>
                <w:szCs w:val="15"/>
              </w:rPr>
            </w:pPr>
            <w:r>
              <w:rPr>
                <w:rFonts w:hint="eastAsia" w:ascii="黑体" w:hAnsi="黑体" w:eastAsia="黑体"/>
                <w:sz w:val="18"/>
                <w:szCs w:val="15"/>
                <w:lang w:val="en-US" w:eastAsia="zh-CN"/>
              </w:rPr>
              <w:t>7月11日</w:t>
            </w: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60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75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trPr>
        <w:tc>
          <w:tcPr>
            <w:tcW w:w="117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黑体" w:hAnsi="黑体" w:eastAsia="黑体"/>
                <w:sz w:val="18"/>
                <w:szCs w:val="15"/>
              </w:rPr>
            </w:pPr>
            <w:r>
              <w:rPr>
                <w:rFonts w:hint="eastAsia" w:ascii="黑体" w:hAnsi="黑体" w:eastAsia="黑体"/>
                <w:sz w:val="18"/>
                <w:szCs w:val="15"/>
                <w:lang w:val="en-US" w:eastAsia="zh-CN"/>
              </w:rPr>
              <w:t>7月12日</w:t>
            </w: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60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75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trPr>
        <w:tc>
          <w:tcPr>
            <w:tcW w:w="117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黑体" w:hAnsi="黑体" w:eastAsia="黑体"/>
                <w:sz w:val="18"/>
                <w:szCs w:val="15"/>
              </w:rPr>
            </w:pPr>
            <w:r>
              <w:rPr>
                <w:rFonts w:hint="eastAsia" w:ascii="黑体" w:hAnsi="黑体" w:eastAsia="黑体"/>
                <w:sz w:val="18"/>
                <w:szCs w:val="15"/>
                <w:lang w:val="en-US" w:eastAsia="zh-CN"/>
              </w:rPr>
              <w:t>7月13日</w:t>
            </w: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60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75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trPr>
        <w:tc>
          <w:tcPr>
            <w:tcW w:w="117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黑体" w:hAnsi="黑体" w:eastAsia="黑体"/>
                <w:sz w:val="18"/>
                <w:szCs w:val="15"/>
              </w:rPr>
            </w:pPr>
            <w:r>
              <w:rPr>
                <w:rFonts w:hint="eastAsia" w:ascii="黑体" w:hAnsi="黑体" w:eastAsia="黑体"/>
                <w:sz w:val="18"/>
                <w:szCs w:val="15"/>
                <w:lang w:val="en-US" w:eastAsia="zh-CN"/>
              </w:rPr>
              <w:t>7月14日</w:t>
            </w: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60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75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trPr>
        <w:tc>
          <w:tcPr>
            <w:tcW w:w="117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黑体" w:hAnsi="黑体" w:eastAsia="黑体"/>
                <w:sz w:val="18"/>
                <w:szCs w:val="15"/>
              </w:rPr>
            </w:pPr>
            <w:r>
              <w:rPr>
                <w:rFonts w:hint="eastAsia" w:ascii="黑体" w:hAnsi="黑体" w:eastAsia="黑体"/>
                <w:sz w:val="18"/>
                <w:szCs w:val="15"/>
                <w:lang w:val="en-US" w:eastAsia="zh-CN"/>
              </w:rPr>
              <w:t>7月15日</w:t>
            </w: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60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75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trPr>
        <w:tc>
          <w:tcPr>
            <w:tcW w:w="117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黑体" w:hAnsi="黑体" w:eastAsia="黑体"/>
                <w:sz w:val="18"/>
                <w:szCs w:val="15"/>
              </w:rPr>
            </w:pPr>
            <w:r>
              <w:rPr>
                <w:rFonts w:hint="eastAsia" w:ascii="黑体" w:hAnsi="黑体" w:eastAsia="黑体"/>
                <w:sz w:val="18"/>
                <w:szCs w:val="15"/>
                <w:lang w:val="en-US" w:eastAsia="zh-CN"/>
              </w:rPr>
              <w:t>7月16日</w:t>
            </w: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60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75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trPr>
        <w:tc>
          <w:tcPr>
            <w:tcW w:w="117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黑体" w:hAnsi="黑体" w:eastAsia="黑体"/>
                <w:sz w:val="18"/>
                <w:szCs w:val="15"/>
              </w:rPr>
            </w:pPr>
            <w:r>
              <w:rPr>
                <w:rFonts w:hint="eastAsia" w:ascii="黑体" w:hAnsi="黑体" w:eastAsia="黑体"/>
                <w:sz w:val="18"/>
                <w:szCs w:val="15"/>
                <w:lang w:val="en-US" w:eastAsia="zh-CN"/>
              </w:rPr>
              <w:t>7月17日</w:t>
            </w: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60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75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trPr>
        <w:tc>
          <w:tcPr>
            <w:tcW w:w="117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黑体" w:hAnsi="黑体" w:eastAsia="黑体"/>
                <w:sz w:val="18"/>
                <w:szCs w:val="15"/>
              </w:rPr>
            </w:pPr>
            <w:r>
              <w:rPr>
                <w:rFonts w:hint="eastAsia" w:ascii="黑体" w:hAnsi="黑体" w:eastAsia="黑体"/>
                <w:sz w:val="18"/>
                <w:szCs w:val="15"/>
                <w:lang w:val="en-US" w:eastAsia="zh-CN"/>
              </w:rPr>
              <w:t>7月18日</w:t>
            </w: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60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75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trPr>
        <w:tc>
          <w:tcPr>
            <w:tcW w:w="117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黑体" w:hAnsi="黑体" w:eastAsia="黑体"/>
                <w:sz w:val="18"/>
                <w:szCs w:val="15"/>
              </w:rPr>
            </w:pPr>
            <w:r>
              <w:rPr>
                <w:rFonts w:hint="eastAsia" w:ascii="黑体" w:hAnsi="黑体" w:eastAsia="黑体"/>
                <w:sz w:val="18"/>
                <w:szCs w:val="15"/>
                <w:lang w:val="en-US" w:eastAsia="zh-CN"/>
              </w:rPr>
              <w:t>7月19日</w:t>
            </w: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60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75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17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黑体" w:hAnsi="黑体" w:eastAsia="黑体"/>
                <w:sz w:val="18"/>
                <w:szCs w:val="15"/>
                <w:lang w:val="en-US" w:eastAsia="zh-CN"/>
              </w:rPr>
            </w:pPr>
            <w:r>
              <w:rPr>
                <w:rFonts w:hint="eastAsia" w:ascii="黑体" w:hAnsi="黑体" w:eastAsia="黑体"/>
                <w:sz w:val="18"/>
                <w:szCs w:val="15"/>
                <w:lang w:val="en-US" w:eastAsia="zh-CN"/>
              </w:rPr>
              <w:t>7月20日</w:t>
            </w: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60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59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c>
          <w:tcPr>
            <w:tcW w:w="75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仿宋" w:eastAsia="仿宋_GB2312"/>
                <w:szCs w:val="21"/>
              </w:rPr>
            </w:pPr>
          </w:p>
        </w:tc>
      </w:tr>
    </w:tbl>
    <w:p>
      <w:pPr>
        <w:jc w:val="center"/>
        <w:rPr>
          <w:rFonts w:ascii="仿宋_GB2312" w:hAnsi="仿宋" w:eastAsia="仿宋_GB2312"/>
          <w:sz w:val="28"/>
          <w:szCs w:val="28"/>
        </w:rPr>
      </w:pPr>
      <w:r>
        <w:rPr>
          <w:rFonts w:hint="eastAsia" w:ascii="仿宋_GB2312" w:hAnsi="仿宋" w:eastAsia="仿宋_GB2312"/>
          <w:sz w:val="28"/>
          <w:szCs w:val="28"/>
        </w:rPr>
        <w:t>注：体温填水银温度计腋下温度。                填表人：</w:t>
      </w:r>
      <w:r>
        <w:rPr>
          <w:rFonts w:hint="eastAsia" w:ascii="仿宋_GB2312" w:hAnsi="仿宋" w:eastAsia="仿宋_GB2312"/>
          <w:sz w:val="28"/>
          <w:szCs w:val="28"/>
          <w:u w:val="single"/>
        </w:rPr>
        <w:t xml:space="preserve">                    </w:t>
      </w:r>
      <w:r>
        <w:rPr>
          <w:rFonts w:hint="eastAsia" w:ascii="仿宋_GB2312" w:hAnsi="仿宋" w:eastAsia="仿宋_GB2312"/>
          <w:sz w:val="28"/>
          <w:szCs w:val="28"/>
        </w:rPr>
        <w:t>（本人承诺以上情况均属实）</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方正小标宋简体" w:hAnsi="方正小标宋简体" w:eastAsia="方正小标宋简体" w:cs="方正小标宋简体"/>
          <w:b/>
          <w:kern w:val="0"/>
          <w:sz w:val="44"/>
          <w:szCs w:val="44"/>
          <w:lang w:val="en-US"/>
        </w:rPr>
      </w:pP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kern w:val="0"/>
          <w:sz w:val="44"/>
          <w:szCs w:val="44"/>
        </w:rPr>
      </w:pPr>
      <w:r>
        <w:rPr>
          <w:rFonts w:hint="eastAsia" w:ascii="方正小标宋简体" w:hAnsi="方正小标宋简体" w:eastAsia="方正小标宋简体" w:cs="方正小标宋简体"/>
          <w:b/>
          <w:kern w:val="0"/>
          <w:sz w:val="44"/>
          <w:szCs w:val="44"/>
        </w:rPr>
        <w:t>流行病学筛查表(个人填写)</w:t>
      </w:r>
    </w:p>
    <w:p>
      <w:pPr>
        <w:keepNext w:val="0"/>
        <w:keepLines w:val="0"/>
        <w:pageBreakBefore w:val="0"/>
        <w:widowControl/>
        <w:kinsoku/>
        <w:wordWrap/>
        <w:overflowPunct/>
        <w:topLinePunct w:val="0"/>
        <w:autoSpaceDE/>
        <w:autoSpaceDN/>
        <w:bidi w:val="0"/>
        <w:adjustRightInd/>
        <w:snapToGrid/>
        <w:spacing w:line="500" w:lineRule="exact"/>
        <w:ind w:firstLine="960" w:firstLineChars="400"/>
        <w:jc w:val="left"/>
        <w:textAlignment w:val="auto"/>
        <w:rPr>
          <w:rFonts w:ascii="仿宋_GB2312" w:hAnsi="仿宋" w:eastAsia="仿宋_GB2312"/>
          <w:kern w:val="0"/>
          <w:sz w:val="24"/>
          <w:szCs w:val="24"/>
        </w:rPr>
      </w:pPr>
      <w:r>
        <w:rPr>
          <w:rFonts w:hint="eastAsia" w:ascii="仿宋_GB2312" w:hAnsi="仿宋" w:eastAsia="仿宋_GB2312"/>
          <w:kern w:val="0"/>
          <w:sz w:val="24"/>
          <w:szCs w:val="24"/>
        </w:rPr>
        <w:t>姓名：</w:t>
      </w:r>
      <w:r>
        <w:rPr>
          <w:rFonts w:hint="eastAsia" w:ascii="仿宋_GB2312" w:hAnsi="仿宋" w:eastAsia="仿宋_GB2312"/>
          <w:kern w:val="0"/>
          <w:sz w:val="24"/>
          <w:szCs w:val="24"/>
          <w:u w:val="single"/>
        </w:rPr>
        <w:t xml:space="preserve">          </w:t>
      </w:r>
      <w:r>
        <w:rPr>
          <w:rFonts w:hint="eastAsia" w:ascii="仿宋_GB2312" w:hAnsi="仿宋" w:eastAsia="仿宋_GB2312"/>
          <w:kern w:val="0"/>
          <w:sz w:val="24"/>
          <w:szCs w:val="24"/>
        </w:rPr>
        <w:t xml:space="preserve">  </w:t>
      </w:r>
      <w:r>
        <w:rPr>
          <w:rFonts w:hint="eastAsia" w:ascii="仿宋_GB2312" w:hAnsi="仿宋" w:eastAsia="仿宋_GB2312"/>
          <w:kern w:val="0"/>
          <w:sz w:val="24"/>
          <w:szCs w:val="24"/>
          <w:lang w:val="en-US" w:eastAsia="zh-CN"/>
        </w:rPr>
        <w:t xml:space="preserve">  </w:t>
      </w:r>
      <w:r>
        <w:rPr>
          <w:rFonts w:hint="eastAsia" w:ascii="仿宋_GB2312" w:hAnsi="仿宋" w:eastAsia="仿宋_GB2312"/>
          <w:kern w:val="0"/>
          <w:sz w:val="24"/>
          <w:szCs w:val="24"/>
        </w:rPr>
        <w:t>性别：</w:t>
      </w:r>
      <w:r>
        <w:rPr>
          <w:rFonts w:hint="eastAsia" w:ascii="仿宋_GB2312" w:hAnsi="仿宋" w:eastAsia="仿宋_GB2312"/>
          <w:kern w:val="0"/>
          <w:sz w:val="24"/>
          <w:szCs w:val="24"/>
          <w:u w:val="single"/>
        </w:rPr>
        <w:t xml:space="preserve">          </w:t>
      </w:r>
      <w:r>
        <w:rPr>
          <w:rFonts w:hint="eastAsia" w:ascii="仿宋_GB2312" w:hAnsi="仿宋" w:eastAsia="仿宋_GB2312"/>
          <w:kern w:val="0"/>
          <w:sz w:val="24"/>
          <w:szCs w:val="24"/>
        </w:rPr>
        <w:t xml:space="preserve">  </w:t>
      </w:r>
      <w:r>
        <w:rPr>
          <w:rFonts w:hint="eastAsia" w:ascii="仿宋_GB2312" w:hAnsi="仿宋" w:eastAsia="仿宋_GB2312"/>
          <w:kern w:val="0"/>
          <w:sz w:val="24"/>
          <w:szCs w:val="24"/>
          <w:lang w:val="en-US" w:eastAsia="zh-CN"/>
        </w:rPr>
        <w:t xml:space="preserve">    </w:t>
      </w:r>
      <w:r>
        <w:rPr>
          <w:rFonts w:hint="eastAsia" w:ascii="仿宋_GB2312" w:hAnsi="仿宋" w:eastAsia="仿宋_GB2312"/>
          <w:kern w:val="0"/>
          <w:sz w:val="24"/>
          <w:szCs w:val="24"/>
        </w:rPr>
        <w:t>年龄:</w:t>
      </w:r>
      <w:r>
        <w:rPr>
          <w:rFonts w:hint="eastAsia" w:ascii="仿宋_GB2312" w:hAnsi="仿宋" w:eastAsia="仿宋_GB2312"/>
          <w:kern w:val="0"/>
          <w:sz w:val="24"/>
          <w:szCs w:val="24"/>
          <w:u w:val="single"/>
        </w:rPr>
        <w:t xml:space="preserve">          </w:t>
      </w:r>
      <w:r>
        <w:rPr>
          <w:rFonts w:hint="eastAsia" w:ascii="仿宋_GB2312" w:hAnsi="仿宋" w:eastAsia="仿宋_GB2312"/>
          <w:kern w:val="0"/>
          <w:sz w:val="24"/>
          <w:szCs w:val="24"/>
        </w:rPr>
        <w:t xml:space="preserve"> </w:t>
      </w:r>
      <w:r>
        <w:rPr>
          <w:rFonts w:hint="eastAsia" w:ascii="仿宋_GB2312" w:hAnsi="仿宋" w:eastAsia="仿宋_GB2312"/>
          <w:kern w:val="0"/>
          <w:sz w:val="24"/>
          <w:szCs w:val="24"/>
          <w:lang w:val="en-US" w:eastAsia="zh-CN"/>
        </w:rPr>
        <w:t xml:space="preserve">   </w:t>
      </w:r>
      <w:r>
        <w:rPr>
          <w:rFonts w:hint="eastAsia" w:ascii="仿宋_GB2312" w:hAnsi="仿宋" w:eastAsia="仿宋_GB2312"/>
          <w:kern w:val="0"/>
          <w:sz w:val="24"/>
          <w:szCs w:val="24"/>
        </w:rPr>
        <w:t xml:space="preserve"> 联系电话：</w:t>
      </w:r>
      <w:r>
        <w:rPr>
          <w:rFonts w:hint="eastAsia" w:ascii="仿宋_GB2312" w:hAnsi="仿宋" w:eastAsia="仿宋_GB2312"/>
          <w:kern w:val="0"/>
          <w:sz w:val="24"/>
          <w:szCs w:val="24"/>
          <w:u w:val="single"/>
        </w:rPr>
        <w:t xml:space="preserve">              </w:t>
      </w:r>
    </w:p>
    <w:tbl>
      <w:tblPr>
        <w:tblStyle w:val="4"/>
        <w:tblpPr w:leftFromText="180" w:rightFromText="180" w:vertAnchor="text" w:horzAnchor="page" w:tblpX="1813" w:tblpY="721"/>
        <w:tblOverlap w:val="never"/>
        <w:tblW w:w="13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5"/>
        <w:gridCol w:w="1595"/>
        <w:gridCol w:w="1555"/>
        <w:gridCol w:w="3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7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_GB2312" w:hAnsi="仿宋" w:eastAsia="仿宋_GB2312" w:cs="仿宋_GB2312"/>
                <w:kern w:val="0"/>
                <w:sz w:val="32"/>
                <w:szCs w:val="32"/>
              </w:rPr>
            </w:pPr>
            <w:r>
              <w:rPr>
                <w:rFonts w:hint="eastAsia" w:ascii="仿宋_GB2312" w:hAnsi="仿宋" w:eastAsia="仿宋_GB2312" w:cs="仿宋_GB2312"/>
                <w:kern w:val="0"/>
                <w:sz w:val="32"/>
                <w:szCs w:val="32"/>
              </w:rPr>
              <w:t>筛查内容</w:t>
            </w:r>
          </w:p>
        </w:tc>
        <w:tc>
          <w:tcPr>
            <w:tcW w:w="15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是</w:t>
            </w:r>
          </w:p>
        </w:tc>
        <w:tc>
          <w:tcPr>
            <w:tcW w:w="1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否</w:t>
            </w:r>
          </w:p>
        </w:tc>
        <w:tc>
          <w:tcPr>
            <w:tcW w:w="36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67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 w:eastAsia="仿宋_GB2312"/>
                <w:kern w:val="0"/>
                <w:sz w:val="24"/>
                <w:szCs w:val="24"/>
              </w:rPr>
            </w:pPr>
            <w:r>
              <w:rPr>
                <w:rFonts w:hint="eastAsia" w:ascii="仿宋_GB2312" w:hAnsi="仿宋" w:eastAsia="仿宋_GB2312"/>
                <w:kern w:val="0"/>
                <w:sz w:val="24"/>
                <w:szCs w:val="24"/>
              </w:rPr>
              <w:t>1.有境内中高风险区或境外疫情严重国家或地区的旅行史和居住史,按照相关要求尚未解除隔离医学观察</w:t>
            </w:r>
          </w:p>
        </w:tc>
        <w:tc>
          <w:tcPr>
            <w:tcW w:w="15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00" w:lineRule="exact"/>
              <w:textAlignment w:val="auto"/>
              <w:rPr>
                <w:rFonts w:ascii="仿宋_GB2312" w:hAnsi="仿宋" w:eastAsia="仿宋_GB2312" w:cs="仿宋_GB2312"/>
                <w:kern w:val="0"/>
                <w:sz w:val="32"/>
                <w:szCs w:val="32"/>
              </w:rPr>
            </w:pPr>
          </w:p>
        </w:tc>
        <w:tc>
          <w:tcPr>
            <w:tcW w:w="1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00" w:lineRule="exact"/>
              <w:textAlignment w:val="auto"/>
              <w:rPr>
                <w:rFonts w:ascii="仿宋_GB2312" w:hAnsi="仿宋" w:eastAsia="仿宋_GB2312" w:cs="仿宋_GB2312"/>
                <w:kern w:val="0"/>
                <w:sz w:val="32"/>
                <w:szCs w:val="32"/>
              </w:rPr>
            </w:pPr>
          </w:p>
        </w:tc>
        <w:tc>
          <w:tcPr>
            <w:tcW w:w="36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00" w:lineRule="exact"/>
              <w:textAlignment w:val="auto"/>
              <w:rPr>
                <w:rFonts w:ascii="仿宋_GB2312" w:hAnsi="仿宋"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67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 w:eastAsia="仿宋_GB2312"/>
                <w:kern w:val="0"/>
                <w:sz w:val="24"/>
                <w:szCs w:val="24"/>
              </w:rPr>
            </w:pPr>
            <w:r>
              <w:rPr>
                <w:rFonts w:hint="eastAsia" w:ascii="仿宋_GB2312" w:hAnsi="仿宋" w:eastAsia="仿宋_GB2312"/>
                <w:kern w:val="0"/>
                <w:sz w:val="24"/>
                <w:szCs w:val="24"/>
              </w:rPr>
              <w:t>2.被判定为新冠肺炎感染者（确诊病例及无症状感染者）密切接触者，按照相关要求尚未解除隔离医学观察</w:t>
            </w:r>
          </w:p>
        </w:tc>
        <w:tc>
          <w:tcPr>
            <w:tcW w:w="15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00" w:lineRule="exact"/>
              <w:textAlignment w:val="auto"/>
              <w:rPr>
                <w:rFonts w:ascii="仿宋_GB2312" w:hAnsi="仿宋" w:eastAsia="仿宋_GB2312" w:cs="仿宋_GB2312"/>
                <w:kern w:val="0"/>
                <w:sz w:val="32"/>
                <w:szCs w:val="32"/>
              </w:rPr>
            </w:pPr>
          </w:p>
        </w:tc>
        <w:tc>
          <w:tcPr>
            <w:tcW w:w="1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00" w:lineRule="exact"/>
              <w:textAlignment w:val="auto"/>
              <w:rPr>
                <w:rFonts w:ascii="仿宋_GB2312" w:hAnsi="仿宋" w:eastAsia="仿宋_GB2312" w:cs="仿宋_GB2312"/>
                <w:kern w:val="0"/>
                <w:sz w:val="32"/>
                <w:szCs w:val="32"/>
              </w:rPr>
            </w:pPr>
          </w:p>
        </w:tc>
        <w:tc>
          <w:tcPr>
            <w:tcW w:w="36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00" w:lineRule="exact"/>
              <w:textAlignment w:val="auto"/>
              <w:rPr>
                <w:rFonts w:ascii="仿宋_GB2312" w:hAnsi="仿宋"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67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 w:eastAsia="仿宋_GB2312"/>
                <w:kern w:val="0"/>
                <w:sz w:val="24"/>
                <w:szCs w:val="24"/>
              </w:rPr>
            </w:pPr>
            <w:r>
              <w:rPr>
                <w:rFonts w:hint="eastAsia" w:ascii="仿宋_GB2312" w:hAnsi="仿宋" w:eastAsia="仿宋_GB2312"/>
                <w:kern w:val="0"/>
                <w:sz w:val="24"/>
                <w:szCs w:val="24"/>
              </w:rPr>
              <w:t>3.已治愈出院的新冠肺炎确诊病例或已解除集中隔离医学观察的无症状感染者,尚在随访及医学观察期内</w:t>
            </w:r>
          </w:p>
        </w:tc>
        <w:tc>
          <w:tcPr>
            <w:tcW w:w="15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00" w:lineRule="exact"/>
              <w:textAlignment w:val="auto"/>
              <w:rPr>
                <w:rFonts w:ascii="仿宋_GB2312" w:hAnsi="仿宋" w:eastAsia="仿宋_GB2312" w:cs="仿宋_GB2312"/>
                <w:kern w:val="0"/>
                <w:sz w:val="32"/>
                <w:szCs w:val="32"/>
              </w:rPr>
            </w:pPr>
          </w:p>
        </w:tc>
        <w:tc>
          <w:tcPr>
            <w:tcW w:w="1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00" w:lineRule="exact"/>
              <w:textAlignment w:val="auto"/>
              <w:rPr>
                <w:rFonts w:ascii="仿宋_GB2312" w:hAnsi="仿宋" w:eastAsia="仿宋_GB2312" w:cs="仿宋_GB2312"/>
                <w:kern w:val="0"/>
                <w:sz w:val="32"/>
                <w:szCs w:val="32"/>
              </w:rPr>
            </w:pPr>
          </w:p>
        </w:tc>
        <w:tc>
          <w:tcPr>
            <w:tcW w:w="36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00" w:lineRule="exact"/>
              <w:textAlignment w:val="auto"/>
              <w:rPr>
                <w:rFonts w:ascii="仿宋_GB2312" w:hAnsi="仿宋" w:eastAsia="仿宋_GB2312" w:cs="仿宋_GB2312"/>
                <w:kern w:val="0"/>
                <w:sz w:val="32"/>
                <w:szCs w:val="32"/>
              </w:rPr>
            </w:pPr>
          </w:p>
        </w:tc>
      </w:tr>
    </w:tbl>
    <w:p>
      <w:pPr>
        <w:keepNext w:val="0"/>
        <w:keepLines w:val="0"/>
        <w:pageBreakBefore w:val="0"/>
        <w:widowControl/>
        <w:kinsoku/>
        <w:wordWrap/>
        <w:overflowPunct/>
        <w:topLinePunct w:val="0"/>
        <w:autoSpaceDE/>
        <w:autoSpaceDN/>
        <w:bidi w:val="0"/>
        <w:adjustRightInd/>
        <w:snapToGrid/>
        <w:spacing w:line="500" w:lineRule="exact"/>
        <w:ind w:firstLine="960" w:firstLineChars="400"/>
        <w:jc w:val="left"/>
        <w:textAlignment w:val="auto"/>
        <w:rPr>
          <w:rFonts w:ascii="仿宋_GB2312" w:hAnsi="仿宋" w:eastAsia="仿宋_GB2312"/>
          <w:kern w:val="0"/>
          <w:sz w:val="24"/>
          <w:szCs w:val="24"/>
        </w:rPr>
      </w:pPr>
      <w:r>
        <w:rPr>
          <w:rFonts w:hint="eastAsia" w:ascii="仿宋_GB2312" w:hAnsi="仿宋" w:eastAsia="仿宋_GB2312"/>
          <w:kern w:val="0"/>
          <w:sz w:val="24"/>
          <w:szCs w:val="24"/>
        </w:rPr>
        <w:t>居住地：</w:t>
      </w:r>
      <w:r>
        <w:rPr>
          <w:rFonts w:hint="eastAsia" w:ascii="仿宋_GB2312" w:hAnsi="仿宋" w:eastAsia="仿宋_GB2312"/>
          <w:kern w:val="0"/>
          <w:sz w:val="24"/>
          <w:szCs w:val="24"/>
          <w:u w:val="single"/>
        </w:rPr>
        <w:t xml:space="preserve">        </w:t>
      </w:r>
      <w:r>
        <w:rPr>
          <w:rFonts w:hint="eastAsia" w:ascii="仿宋_GB2312" w:hAnsi="仿宋" w:eastAsia="仿宋_GB2312"/>
          <w:kern w:val="0"/>
          <w:sz w:val="24"/>
          <w:szCs w:val="24"/>
        </w:rPr>
        <w:t>省</w:t>
      </w:r>
      <w:r>
        <w:rPr>
          <w:rFonts w:hint="eastAsia" w:ascii="仿宋_GB2312" w:hAnsi="仿宋" w:eastAsia="仿宋_GB2312"/>
          <w:kern w:val="0"/>
          <w:sz w:val="24"/>
          <w:szCs w:val="24"/>
          <w:u w:val="single"/>
        </w:rPr>
        <w:t xml:space="preserve">        </w:t>
      </w:r>
      <w:r>
        <w:rPr>
          <w:rFonts w:hint="eastAsia" w:ascii="仿宋_GB2312" w:hAnsi="仿宋" w:eastAsia="仿宋_GB2312"/>
          <w:kern w:val="0"/>
          <w:sz w:val="24"/>
          <w:szCs w:val="24"/>
        </w:rPr>
        <w:t>市</w:t>
      </w:r>
      <w:r>
        <w:rPr>
          <w:rFonts w:hint="eastAsia" w:ascii="仿宋_GB2312" w:hAnsi="仿宋" w:eastAsia="仿宋_GB2312"/>
          <w:kern w:val="0"/>
          <w:sz w:val="24"/>
          <w:szCs w:val="24"/>
          <w:u w:val="single"/>
        </w:rPr>
        <w:t xml:space="preserve">        </w:t>
      </w:r>
      <w:r>
        <w:rPr>
          <w:rFonts w:hint="eastAsia" w:ascii="仿宋_GB2312" w:hAnsi="仿宋" w:eastAsia="仿宋_GB2312"/>
          <w:kern w:val="0"/>
          <w:sz w:val="24"/>
          <w:szCs w:val="24"/>
        </w:rPr>
        <w:t>县(区)</w:t>
      </w:r>
      <w:r>
        <w:rPr>
          <w:rFonts w:hint="eastAsia" w:ascii="仿宋_GB2312" w:hAnsi="仿宋" w:eastAsia="仿宋_GB2312"/>
          <w:kern w:val="0"/>
          <w:sz w:val="24"/>
          <w:szCs w:val="24"/>
          <w:u w:val="single"/>
        </w:rPr>
        <w:t xml:space="preserve">        </w:t>
      </w:r>
      <w:r>
        <w:rPr>
          <w:rFonts w:hint="eastAsia" w:ascii="仿宋_GB2312" w:hAnsi="仿宋" w:eastAsia="仿宋_GB2312"/>
          <w:kern w:val="0"/>
          <w:sz w:val="24"/>
          <w:szCs w:val="24"/>
        </w:rPr>
        <w:t>乡(街道)</w:t>
      </w:r>
      <w:r>
        <w:rPr>
          <w:rFonts w:hint="eastAsia" w:ascii="仿宋_GB2312" w:hAnsi="仿宋" w:eastAsia="仿宋_GB2312"/>
          <w:kern w:val="0"/>
          <w:sz w:val="24"/>
          <w:szCs w:val="24"/>
          <w:u w:val="single"/>
        </w:rPr>
        <w:t xml:space="preserve">        </w:t>
      </w:r>
      <w:r>
        <w:rPr>
          <w:rFonts w:hint="eastAsia" w:ascii="仿宋_GB2312" w:hAnsi="仿宋" w:eastAsia="仿宋_GB2312"/>
          <w:kern w:val="0"/>
          <w:sz w:val="24"/>
          <w:szCs w:val="24"/>
        </w:rPr>
        <w:t>村（小区）</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 w:eastAsia="仿宋_GB2312"/>
          <w:kern w:val="0"/>
          <w:sz w:val="24"/>
          <w:szCs w:val="24"/>
        </w:rPr>
      </w:pPr>
      <w:r>
        <w:rPr>
          <w:rFonts w:hint="eastAsia" w:ascii="仿宋_GB2312" w:hAnsi="仿宋" w:eastAsia="仿宋_GB2312"/>
          <w:kern w:val="0"/>
          <w:sz w:val="24"/>
          <w:szCs w:val="24"/>
        </w:rPr>
        <w:t>注：1.请在表格空白处打“√”,如有相关情况请注明详细情况,有上述情况者不得参会。</w:t>
      </w:r>
    </w:p>
    <w:p>
      <w:pPr>
        <w:keepNext w:val="0"/>
        <w:keepLines w:val="0"/>
        <w:pageBreakBefore w:val="0"/>
        <w:widowControl/>
        <w:kinsoku/>
        <w:wordWrap/>
        <w:overflowPunct/>
        <w:topLinePunct w:val="0"/>
        <w:autoSpaceDE/>
        <w:autoSpaceDN/>
        <w:bidi w:val="0"/>
        <w:adjustRightInd/>
        <w:snapToGrid/>
        <w:spacing w:line="500" w:lineRule="exact"/>
        <w:ind w:firstLine="960" w:firstLineChars="400"/>
        <w:jc w:val="left"/>
        <w:textAlignment w:val="auto"/>
        <w:rPr>
          <w:rFonts w:hint="eastAsia" w:ascii="仿宋_GB2312" w:hAnsi="仿宋" w:eastAsia="仿宋_GB2312"/>
          <w:kern w:val="0"/>
          <w:sz w:val="24"/>
          <w:szCs w:val="24"/>
          <w:lang w:eastAsia="zh-CN"/>
        </w:rPr>
        <w:sectPr>
          <w:pgSz w:w="16838" w:h="11906" w:orient="landscape"/>
          <w:pgMar w:top="1800" w:right="1440" w:bottom="1800" w:left="1440" w:header="851" w:footer="992" w:gutter="0"/>
          <w:cols w:space="425" w:num="1"/>
          <w:docGrid w:type="lines" w:linePitch="312" w:charSpace="0"/>
        </w:sectPr>
      </w:pPr>
      <w:r>
        <w:rPr>
          <w:rFonts w:hint="eastAsia" w:ascii="仿宋_GB2312" w:hAnsi="仿宋" w:eastAsia="仿宋_GB2312"/>
          <w:kern w:val="0"/>
          <w:sz w:val="24"/>
          <w:szCs w:val="24"/>
        </w:rPr>
        <w:t>2.</w:t>
      </w:r>
      <w:r>
        <w:rPr>
          <w:rFonts w:hint="eastAsia" w:ascii="仿宋_GB2312" w:hAnsi="仿宋" w:eastAsia="仿宋_GB2312"/>
          <w:kern w:val="0"/>
          <w:sz w:val="24"/>
          <w:szCs w:val="24"/>
          <w:lang w:val="en-US" w:eastAsia="zh-CN"/>
        </w:rPr>
        <w:t>中高风险地区按</w:t>
      </w:r>
      <w:r>
        <w:rPr>
          <w:rFonts w:hint="eastAsia" w:ascii="仿宋_GB2312" w:hAnsi="仿宋" w:eastAsia="仿宋_GB2312"/>
          <w:kern w:val="0"/>
          <w:sz w:val="24"/>
          <w:szCs w:val="24"/>
        </w:rPr>
        <w:t>居住地</w:t>
      </w:r>
      <w:r>
        <w:rPr>
          <w:rFonts w:hint="eastAsia" w:ascii="仿宋_GB2312" w:hAnsi="仿宋" w:eastAsia="仿宋_GB2312"/>
          <w:kern w:val="0"/>
          <w:sz w:val="24"/>
          <w:szCs w:val="24"/>
          <w:lang w:eastAsia="zh-CN"/>
        </w:rPr>
        <w:t>市</w:t>
      </w:r>
      <w:r>
        <w:rPr>
          <w:rFonts w:hint="eastAsia" w:ascii="仿宋_GB2312" w:hAnsi="仿宋" w:eastAsia="仿宋_GB2312"/>
          <w:kern w:val="0"/>
          <w:sz w:val="24"/>
          <w:szCs w:val="24"/>
        </w:rPr>
        <w:t>人民政府公布的高中低风险地区填写</w:t>
      </w:r>
      <w:r>
        <w:rPr>
          <w:rFonts w:hint="eastAsia" w:ascii="仿宋_GB2312" w:hAnsi="仿宋" w:eastAsia="仿宋_GB2312"/>
          <w:kern w:val="0"/>
          <w:sz w:val="24"/>
          <w:szCs w:val="24"/>
          <w:lang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880" w:firstLineChars="200"/>
        <w:jc w:val="center"/>
        <w:textAlignment w:val="auto"/>
        <w:rPr>
          <w:rFonts w:hint="default" w:ascii="Times New Roman" w:hAnsi="Times New Roman" w:eastAsia="宋体" w:cs="Times New Roman"/>
          <w:sz w:val="24"/>
          <w:szCs w:val="24"/>
        </w:rPr>
      </w:pPr>
      <w:r>
        <w:rPr>
          <w:rFonts w:hint="default" w:ascii="Times New Roman" w:hAnsi="Times New Roman" w:eastAsia="方正小标宋简体" w:cs="Times New Roman"/>
          <w:sz w:val="44"/>
          <w:szCs w:val="44"/>
        </w:rPr>
        <w:t>健康承诺书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姓名：</w:t>
      </w:r>
      <w:r>
        <w:rPr>
          <w:rFonts w:hint="eastAsia" w:ascii="Times New Roman" w:hAnsi="Times New Roman" w:eastAsia="仿宋_GB2312" w:cs="Times New Roman"/>
          <w:sz w:val="32"/>
          <w:szCs w:val="32"/>
          <w:lang w:val="en-US" w:eastAsia="zh-CN"/>
        </w:rPr>
        <w:t xml:space="preserve">                联系电话：</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单位：</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身份证号码：</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本人承诺所提供的以下情况均真实可靠：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从本日起之前14天之内，本人没有中高风险地区</w:t>
      </w:r>
      <w:r>
        <w:rPr>
          <w:rFonts w:hint="eastAsia" w:ascii="Times New Roman" w:hAnsi="Times New Roman" w:eastAsia="仿宋_GB2312" w:cs="Times New Roman"/>
          <w:sz w:val="32"/>
          <w:szCs w:val="32"/>
          <w:lang w:val="en-US" w:eastAsia="zh-CN"/>
        </w:rPr>
        <w:t>或境外疫情严重国家以</w:t>
      </w:r>
      <w:r>
        <w:rPr>
          <w:rFonts w:hint="default" w:ascii="Times New Roman" w:hAnsi="Times New Roman" w:eastAsia="仿宋_GB2312" w:cs="Times New Roman"/>
          <w:sz w:val="32"/>
          <w:szCs w:val="32"/>
        </w:rPr>
        <w:t>及其他有病例报告社区的旅行史或居住史；</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从本日起之前14天之内，本人未曾接触过来自中、高风险地区</w:t>
      </w:r>
      <w:r>
        <w:rPr>
          <w:rFonts w:hint="eastAsia" w:ascii="Times New Roman" w:hAnsi="Times New Roman" w:eastAsia="仿宋_GB2312" w:cs="Times New Roman"/>
          <w:sz w:val="32"/>
          <w:szCs w:val="32"/>
          <w:lang w:val="en-US" w:eastAsia="zh-CN"/>
        </w:rPr>
        <w:t>或境外疫情严重国家</w:t>
      </w:r>
      <w:r>
        <w:rPr>
          <w:rFonts w:hint="default" w:ascii="Times New Roman" w:hAnsi="Times New Roman" w:eastAsia="仿宋_GB2312" w:cs="Times New Roman"/>
          <w:sz w:val="32"/>
          <w:szCs w:val="32"/>
        </w:rPr>
        <w:t>，或来自有病例报告社区的发热或有呼吸道症状的患者；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本人周围没有聚集性疫情发生；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本人与确诊及疑似密切接触新冠感染者无接触史；</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本人不是已解除隔离的无症状感染者；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本人不是已治愈的新冠确诊病例。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如提供虚假信息，由本人承担相应法律责任。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960" w:firstLineChars="400"/>
        <w:jc w:val="left"/>
        <w:textAlignment w:val="auto"/>
        <w:rPr>
          <w:rFonts w:hint="eastAsia" w:ascii="仿宋_GB2312" w:hAnsi="仿宋" w:eastAsia="仿宋_GB2312"/>
          <w:kern w:val="0"/>
          <w:sz w:val="24"/>
          <w:szCs w:val="24"/>
          <w:lang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3840" w:firstLineChars="1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 诺 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3840" w:firstLineChars="1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xml:space="preserve">承诺日期：2021年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月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11608E"/>
    <w:rsid w:val="035C26E7"/>
    <w:rsid w:val="03676B82"/>
    <w:rsid w:val="0F394DE6"/>
    <w:rsid w:val="144B7D4C"/>
    <w:rsid w:val="14D734ED"/>
    <w:rsid w:val="15C607D5"/>
    <w:rsid w:val="1AEE50B1"/>
    <w:rsid w:val="2E1A1061"/>
    <w:rsid w:val="4E4B5DD8"/>
    <w:rsid w:val="5011608E"/>
    <w:rsid w:val="562E45F3"/>
    <w:rsid w:val="72A91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2021-07-16T11:14:00Z</dcterms:created>
  <dc:creator>1</dc:creator>
  <cp:lastModifiedBy>方芳</cp:lastModifiedBy>
  <cp:lastPrinted>2021-07-18T02:11:00Z</cp:lastPrinted>
  <dcterms:modified xsi:type="dcterms:W3CDTF">2021-07-18T07:18:20Z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AEA18C1F04F24451B716A2E79A092333</vt:lpwstr>
  </property>
</Properties>
</file>