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562" w:rsidRDefault="008E2562">
      <w:pPr>
        <w:jc w:val="center"/>
      </w:pPr>
    </w:p>
    <w:p w:rsidR="008E2562" w:rsidRDefault="008E2562">
      <w:pPr>
        <w:jc w:val="center"/>
      </w:pPr>
    </w:p>
    <w:p w:rsidR="008E2562" w:rsidRDefault="008E2562">
      <w:pPr>
        <w:jc w:val="center"/>
      </w:pPr>
    </w:p>
    <w:p w:rsidR="008E2562" w:rsidRDefault="008E2562">
      <w:pPr>
        <w:jc w:val="center"/>
      </w:pPr>
    </w:p>
    <w:p w:rsidR="008E2562" w:rsidRDefault="008E2562">
      <w:pPr>
        <w:jc w:val="center"/>
      </w:pPr>
    </w:p>
    <w:p w:rsidR="008E2562" w:rsidRDefault="008E2562">
      <w:pPr>
        <w:jc w:val="center"/>
      </w:pPr>
    </w:p>
    <w:p w:rsidR="008E2562" w:rsidRDefault="008E2562">
      <w:pPr>
        <w:jc w:val="center"/>
      </w:pPr>
    </w:p>
    <w:p w:rsidR="008E2562" w:rsidRDefault="008E2562">
      <w:pPr>
        <w:jc w:val="center"/>
      </w:pPr>
    </w:p>
    <w:p w:rsidR="008E2562" w:rsidRDefault="008E2562">
      <w:pPr>
        <w:jc w:val="center"/>
      </w:pPr>
    </w:p>
    <w:p w:rsidR="008E2562" w:rsidRPr="00DF031B" w:rsidRDefault="00DF031B" w:rsidP="00A04A9A">
      <w:pPr>
        <w:ind w:leftChars="100" w:left="210" w:rightChars="100" w:right="210"/>
        <w:jc w:val="center"/>
        <w:rPr>
          <w:rFonts w:ascii="黑体" w:eastAsia="黑体" w:hAnsi="黑体" w:cs="黑体"/>
          <w:b/>
          <w:bCs/>
          <w:sz w:val="30"/>
          <w:szCs w:val="30"/>
        </w:rPr>
      </w:pPr>
      <w:r w:rsidRPr="00DF031B">
        <w:rPr>
          <w:rFonts w:ascii="黑体" w:eastAsia="黑体" w:hAnsi="黑体" w:cs="黑体" w:hint="eastAsia"/>
          <w:b/>
          <w:bCs/>
          <w:sz w:val="30"/>
          <w:szCs w:val="30"/>
        </w:rPr>
        <w:t>关于</w:t>
      </w:r>
      <w:r w:rsidR="0042288E" w:rsidRPr="00DF031B">
        <w:rPr>
          <w:rFonts w:ascii="黑体" w:eastAsia="黑体" w:hAnsi="黑体" w:cs="黑体" w:hint="eastAsia"/>
          <w:b/>
          <w:bCs/>
          <w:sz w:val="30"/>
          <w:szCs w:val="30"/>
        </w:rPr>
        <w:t>20</w:t>
      </w:r>
      <w:r w:rsidR="0042288E" w:rsidRPr="00DF031B">
        <w:rPr>
          <w:rFonts w:ascii="黑体" w:eastAsia="黑体" w:hAnsi="黑体" w:cs="黑体"/>
          <w:b/>
          <w:bCs/>
          <w:sz w:val="30"/>
          <w:szCs w:val="30"/>
        </w:rPr>
        <w:t>21年度中国涂料行业</w:t>
      </w:r>
      <w:r w:rsidR="0042288E" w:rsidRPr="00DF031B">
        <w:rPr>
          <w:rFonts w:ascii="黑体" w:eastAsia="黑体" w:hAnsi="黑体" w:cs="黑体" w:hint="eastAsia"/>
          <w:b/>
          <w:bCs/>
          <w:sz w:val="30"/>
          <w:szCs w:val="30"/>
        </w:rPr>
        <w:t>“一百指数</w:t>
      </w:r>
      <w:r w:rsidR="00F27658" w:rsidRPr="00DF031B">
        <w:rPr>
          <w:rFonts w:ascii="黑体" w:eastAsia="黑体" w:hAnsi="黑体" w:cs="黑体" w:hint="eastAsia"/>
          <w:b/>
          <w:bCs/>
          <w:sz w:val="30"/>
          <w:szCs w:val="30"/>
        </w:rPr>
        <w:t>”企业</w:t>
      </w:r>
      <w:r w:rsidRPr="00DF031B">
        <w:rPr>
          <w:rFonts w:ascii="黑体" w:eastAsia="黑体" w:hAnsi="黑体" w:cs="黑体" w:hint="eastAsia"/>
          <w:b/>
          <w:bCs/>
          <w:sz w:val="30"/>
          <w:szCs w:val="30"/>
        </w:rPr>
        <w:t>申报工作的</w:t>
      </w:r>
      <w:r w:rsidR="00F27658" w:rsidRPr="00DF031B">
        <w:rPr>
          <w:rFonts w:ascii="黑体" w:eastAsia="黑体" w:hAnsi="黑体" w:cs="黑体" w:hint="eastAsia"/>
          <w:b/>
          <w:bCs/>
          <w:sz w:val="30"/>
          <w:szCs w:val="30"/>
        </w:rPr>
        <w:t>通知</w:t>
      </w:r>
    </w:p>
    <w:p w:rsidR="008E2562" w:rsidRDefault="008E2562" w:rsidP="00A04A9A">
      <w:pPr>
        <w:ind w:leftChars="100" w:left="210" w:rightChars="100" w:right="210"/>
        <w:rPr>
          <w:rFonts w:ascii="宋体" w:eastAsia="宋体" w:hAnsi="宋体" w:cs="宋体"/>
          <w:color w:val="333333"/>
          <w:kern w:val="0"/>
          <w:szCs w:val="21"/>
        </w:rPr>
      </w:pPr>
    </w:p>
    <w:p w:rsidR="00DF031B" w:rsidRPr="00032D13" w:rsidRDefault="00DF031B" w:rsidP="00032D13">
      <w:pPr>
        <w:spacing w:afterLines="50" w:after="156" w:line="360" w:lineRule="auto"/>
        <w:ind w:leftChars="100" w:left="210" w:rightChars="100" w:right="210"/>
        <w:rPr>
          <w:rFonts w:ascii="宋体" w:eastAsia="宋体" w:hAnsi="宋体" w:cs="宋体" w:hint="eastAsia"/>
          <w:color w:val="333333"/>
          <w:kern w:val="0"/>
          <w:sz w:val="24"/>
        </w:rPr>
      </w:pP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>各会员企业：</w:t>
      </w:r>
    </w:p>
    <w:p w:rsidR="00DF031B" w:rsidRPr="00032D13" w:rsidRDefault="00F27658" w:rsidP="00A04A9A">
      <w:pPr>
        <w:spacing w:line="360" w:lineRule="auto"/>
        <w:ind w:leftChars="100" w:left="210" w:rightChars="100" w:right="210" w:firstLineChars="200" w:firstLine="480"/>
        <w:rPr>
          <w:rFonts w:ascii="宋体" w:eastAsia="宋体" w:hAnsi="宋体" w:cs="宋体"/>
          <w:color w:val="333333"/>
          <w:kern w:val="0"/>
          <w:sz w:val="24"/>
        </w:rPr>
      </w:pP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>202</w:t>
      </w:r>
      <w:r w:rsidR="00F0631C" w:rsidRPr="00032D13">
        <w:rPr>
          <w:rFonts w:ascii="宋体" w:eastAsia="宋体" w:hAnsi="宋体" w:cs="宋体"/>
          <w:color w:val="333333"/>
          <w:kern w:val="0"/>
          <w:sz w:val="24"/>
        </w:rPr>
        <w:t>1</w:t>
      </w: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>年作为“十</w:t>
      </w:r>
      <w:r w:rsidR="00F0631C" w:rsidRPr="00032D13">
        <w:rPr>
          <w:rFonts w:ascii="宋体" w:eastAsia="宋体" w:hAnsi="宋体" w:cs="宋体" w:hint="eastAsia"/>
          <w:color w:val="333333"/>
          <w:kern w:val="0"/>
          <w:sz w:val="24"/>
        </w:rPr>
        <w:t>四五”开局</w:t>
      </w: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>之年，</w:t>
      </w:r>
      <w:r w:rsidR="00F0631C" w:rsidRPr="00032D13">
        <w:rPr>
          <w:rFonts w:ascii="宋体" w:eastAsia="宋体" w:hAnsi="宋体" w:cs="宋体" w:hint="eastAsia"/>
          <w:color w:val="333333"/>
          <w:kern w:val="0"/>
          <w:sz w:val="24"/>
        </w:rPr>
        <w:t>面对世纪疫情和</w:t>
      </w:r>
      <w:r w:rsidR="00A80851" w:rsidRPr="00032D13">
        <w:rPr>
          <w:rFonts w:ascii="宋体" w:eastAsia="宋体" w:hAnsi="宋体" w:cs="宋体" w:hint="eastAsia"/>
          <w:color w:val="333333"/>
          <w:kern w:val="0"/>
          <w:sz w:val="24"/>
        </w:rPr>
        <w:t>国际复杂局势</w:t>
      </w:r>
      <w:r w:rsidR="00F0631C" w:rsidRPr="00032D13">
        <w:rPr>
          <w:rFonts w:ascii="宋体" w:eastAsia="宋体" w:hAnsi="宋体" w:cs="宋体" w:hint="eastAsia"/>
          <w:color w:val="333333"/>
          <w:kern w:val="0"/>
          <w:sz w:val="24"/>
        </w:rPr>
        <w:t>影响，</w:t>
      </w: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>中国经济经受了多重因素的严峻考验，截止年终，总体经济数据好于预期，增速领跑全球，</w:t>
      </w:r>
      <w:r w:rsidR="00A80851" w:rsidRPr="00032D13">
        <w:rPr>
          <w:rFonts w:ascii="宋体" w:eastAsia="宋体" w:hAnsi="宋体" w:cs="宋体" w:hint="eastAsia"/>
          <w:color w:val="333333"/>
          <w:kern w:val="0"/>
          <w:sz w:val="24"/>
        </w:rPr>
        <w:t>对稳定全球经济起到重要作用</w:t>
      </w: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>。中国涂料行业发展与国民经济发展息息相关，截止202</w:t>
      </w:r>
      <w:r w:rsidR="003776C7" w:rsidRPr="00032D13">
        <w:rPr>
          <w:rFonts w:ascii="宋体" w:eastAsia="宋体" w:hAnsi="宋体" w:cs="宋体"/>
          <w:color w:val="333333"/>
          <w:kern w:val="0"/>
          <w:sz w:val="24"/>
        </w:rPr>
        <w:t>1</w:t>
      </w: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>年底，行业总体产量、</w:t>
      </w:r>
      <w:r w:rsidR="00A80851" w:rsidRPr="00032D13">
        <w:rPr>
          <w:rFonts w:ascii="宋体" w:eastAsia="宋体" w:hAnsi="宋体" w:cs="宋体" w:hint="eastAsia"/>
          <w:color w:val="333333"/>
          <w:kern w:val="0"/>
          <w:sz w:val="24"/>
        </w:rPr>
        <w:t>主营业务收入</w:t>
      </w: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>超20</w:t>
      </w:r>
      <w:r w:rsidR="003776C7" w:rsidRPr="00032D13">
        <w:rPr>
          <w:rFonts w:ascii="宋体" w:eastAsia="宋体" w:hAnsi="宋体" w:cs="宋体"/>
          <w:color w:val="333333"/>
          <w:kern w:val="0"/>
          <w:sz w:val="24"/>
        </w:rPr>
        <w:t>20</w:t>
      </w: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>年同期，</w:t>
      </w:r>
      <w:r w:rsidR="00A80851" w:rsidRPr="00032D13">
        <w:rPr>
          <w:rFonts w:ascii="宋体" w:eastAsia="宋体" w:hAnsi="宋体" w:cs="宋体" w:hint="eastAsia"/>
          <w:color w:val="333333"/>
          <w:kern w:val="0"/>
          <w:sz w:val="24"/>
        </w:rPr>
        <w:t>利润降幅明显，总体发展变化趋势大异于“十三五”时期行业发展规律</w:t>
      </w: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>。</w:t>
      </w:r>
    </w:p>
    <w:p w:rsidR="00DF031B" w:rsidRPr="00032D13" w:rsidRDefault="00F27658" w:rsidP="00A04A9A">
      <w:pPr>
        <w:spacing w:line="360" w:lineRule="auto"/>
        <w:ind w:leftChars="100" w:left="210" w:rightChars="100" w:right="210" w:firstLineChars="200" w:firstLine="480"/>
        <w:rPr>
          <w:rFonts w:ascii="宋体" w:eastAsia="宋体" w:hAnsi="宋体" w:cs="宋体"/>
          <w:color w:val="333333"/>
          <w:kern w:val="0"/>
          <w:sz w:val="24"/>
        </w:rPr>
      </w:pP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>为准确把握我国涂料行业发展规律及各重点企业动态，中国涂料工业协会</w:t>
      </w:r>
      <w:r w:rsidR="007D06B2" w:rsidRPr="00032D13">
        <w:rPr>
          <w:rFonts w:ascii="宋体" w:eastAsia="宋体" w:hAnsi="宋体" w:cs="宋体" w:hint="eastAsia"/>
          <w:color w:val="333333"/>
          <w:kern w:val="0"/>
          <w:sz w:val="24"/>
        </w:rPr>
        <w:t>将继续</w:t>
      </w: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>对</w:t>
      </w:r>
      <w:r w:rsidR="00DF031B" w:rsidRPr="00032D13">
        <w:rPr>
          <w:rFonts w:ascii="宋体" w:eastAsia="宋体" w:hAnsi="宋体" w:cs="宋体" w:hint="eastAsia"/>
          <w:color w:val="333333"/>
          <w:kern w:val="0"/>
          <w:sz w:val="24"/>
        </w:rPr>
        <w:t>行业一百家头部企业进行分析，并以“一百指数”呈现，研究行业发展方向、趋势、问题，推动行业健康、快速、有序发展。根据核实情况发布中国涂料行业“一百指数”企业。</w:t>
      </w:r>
    </w:p>
    <w:p w:rsidR="008E2562" w:rsidRPr="00032D13" w:rsidRDefault="00F27658" w:rsidP="00A04A9A">
      <w:pPr>
        <w:spacing w:line="360" w:lineRule="auto"/>
        <w:ind w:leftChars="100" w:left="210" w:rightChars="100" w:right="210" w:firstLineChars="200" w:firstLine="480"/>
        <w:rPr>
          <w:rFonts w:ascii="宋体" w:eastAsia="宋体" w:hAnsi="宋体" w:cs="宋体"/>
          <w:color w:val="333333"/>
          <w:kern w:val="0"/>
          <w:sz w:val="24"/>
        </w:rPr>
      </w:pP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>请各企业于</w:t>
      </w:r>
      <w:r w:rsidR="00FB4FDD" w:rsidRPr="00032D13">
        <w:rPr>
          <w:rFonts w:ascii="宋体" w:eastAsia="宋体" w:hAnsi="宋体" w:cs="宋体"/>
          <w:color w:val="333333"/>
          <w:kern w:val="0"/>
          <w:sz w:val="24"/>
        </w:rPr>
        <w:t>5</w:t>
      </w: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>月1</w:t>
      </w:r>
      <w:r w:rsidR="00FB4FDD" w:rsidRPr="00032D13">
        <w:rPr>
          <w:rFonts w:ascii="宋体" w:eastAsia="宋体" w:hAnsi="宋体" w:cs="宋体"/>
          <w:color w:val="333333"/>
          <w:kern w:val="0"/>
          <w:sz w:val="24"/>
        </w:rPr>
        <w:t>3</w:t>
      </w: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>日之前返回数据汇总表格，表格见附件。</w:t>
      </w:r>
    </w:p>
    <w:p w:rsidR="008E2562" w:rsidRPr="00032D13" w:rsidRDefault="00F27658" w:rsidP="00A04A9A">
      <w:pPr>
        <w:spacing w:line="360" w:lineRule="auto"/>
        <w:ind w:leftChars="100" w:left="210" w:rightChars="100" w:right="210" w:firstLineChars="200" w:firstLine="480"/>
        <w:rPr>
          <w:rFonts w:ascii="宋体" w:eastAsia="宋体" w:hAnsi="宋体" w:cs="宋体"/>
          <w:color w:val="333333"/>
          <w:kern w:val="0"/>
          <w:sz w:val="24"/>
        </w:rPr>
      </w:pP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>联系人：王</w:t>
      </w:r>
      <w:proofErr w:type="gramStart"/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>臻</w:t>
      </w:r>
      <w:proofErr w:type="gramEnd"/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r w:rsidR="00FB4FDD" w:rsidRPr="00032D13">
        <w:rPr>
          <w:rFonts w:ascii="宋体" w:eastAsia="宋体" w:hAnsi="宋体" w:cs="宋体"/>
          <w:color w:val="333333"/>
          <w:kern w:val="0"/>
          <w:sz w:val="24"/>
        </w:rPr>
        <w:t xml:space="preserve">  </w:t>
      </w: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 xml:space="preserve">18548905456   </w:t>
      </w:r>
      <w:hyperlink r:id="rId7" w:history="1">
        <w:r w:rsidRPr="00032D13">
          <w:rPr>
            <w:rFonts w:ascii="宋体" w:eastAsia="宋体" w:hAnsi="宋体" w:cs="宋体" w:hint="eastAsia"/>
            <w:color w:val="333333"/>
            <w:kern w:val="0"/>
            <w:sz w:val="24"/>
          </w:rPr>
          <w:t>tlylb@163.com</w:t>
        </w:r>
      </w:hyperlink>
    </w:p>
    <w:p w:rsidR="008E2562" w:rsidRPr="00032D13" w:rsidRDefault="00F27658" w:rsidP="00A04A9A">
      <w:pPr>
        <w:spacing w:line="360" w:lineRule="auto"/>
        <w:ind w:leftChars="100" w:left="210" w:rightChars="100" w:right="210" w:firstLineChars="200" w:firstLine="480"/>
        <w:rPr>
          <w:rFonts w:ascii="宋体" w:eastAsia="宋体" w:hAnsi="宋体" w:cs="宋体"/>
          <w:color w:val="333333"/>
          <w:kern w:val="0"/>
          <w:sz w:val="24"/>
        </w:rPr>
      </w:pP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 xml:space="preserve">        </w:t>
      </w:r>
      <w:r w:rsidR="00FB4FDD" w:rsidRPr="00032D13">
        <w:rPr>
          <w:rFonts w:ascii="宋体" w:eastAsia="宋体" w:hAnsi="宋体" w:cs="宋体" w:hint="eastAsia"/>
          <w:color w:val="333333"/>
          <w:kern w:val="0"/>
          <w:sz w:val="24"/>
        </w:rPr>
        <w:t>牛长睿</w:t>
      </w: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 xml:space="preserve">  </w:t>
      </w:r>
      <w:r w:rsidR="00FB4FDD" w:rsidRPr="00032D13">
        <w:rPr>
          <w:rFonts w:ascii="宋体" w:eastAsia="宋体" w:hAnsi="宋体" w:cs="宋体"/>
          <w:color w:val="333333"/>
          <w:kern w:val="0"/>
          <w:sz w:val="24"/>
        </w:rPr>
        <w:t>13366150895</w:t>
      </w: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 xml:space="preserve">   </w:t>
      </w:r>
      <w:r w:rsidR="00FB4FDD" w:rsidRPr="00032D13">
        <w:rPr>
          <w:rFonts w:ascii="宋体" w:eastAsia="宋体" w:hAnsi="宋体" w:cs="宋体" w:hint="eastAsia"/>
          <w:color w:val="333333"/>
          <w:kern w:val="0"/>
          <w:sz w:val="24"/>
        </w:rPr>
        <w:t>hy</w:t>
      </w:r>
      <w:r w:rsidR="00FB4FDD" w:rsidRPr="00032D13">
        <w:rPr>
          <w:rFonts w:ascii="宋体" w:eastAsia="宋体" w:hAnsi="宋体" w:cs="宋体"/>
          <w:color w:val="333333"/>
          <w:kern w:val="0"/>
          <w:sz w:val="24"/>
        </w:rPr>
        <w:t>cncia@vip.163</w:t>
      </w:r>
      <w:proofErr w:type="gramStart"/>
      <w:r w:rsidR="00FB4FDD" w:rsidRPr="00032D13">
        <w:rPr>
          <w:rFonts w:ascii="宋体" w:eastAsia="宋体" w:hAnsi="宋体" w:cs="宋体"/>
          <w:color w:val="333333"/>
          <w:kern w:val="0"/>
          <w:sz w:val="24"/>
        </w:rPr>
        <w:t>.com</w:t>
      </w:r>
      <w:proofErr w:type="gramEnd"/>
    </w:p>
    <w:p w:rsidR="008E2562" w:rsidRPr="00032D13" w:rsidRDefault="00F27658" w:rsidP="00A04A9A">
      <w:pPr>
        <w:spacing w:line="360" w:lineRule="auto"/>
        <w:ind w:leftChars="100" w:left="210" w:rightChars="100" w:right="210" w:firstLineChars="200" w:firstLine="480"/>
        <w:rPr>
          <w:rFonts w:ascii="宋体" w:eastAsia="宋体" w:hAnsi="宋体" w:cs="宋体"/>
          <w:color w:val="333333"/>
          <w:kern w:val="0"/>
          <w:sz w:val="24"/>
        </w:rPr>
      </w:pP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>附件：“一百指数”企业数据填报表</w:t>
      </w:r>
    </w:p>
    <w:p w:rsidR="00DF031B" w:rsidRPr="00032D13" w:rsidRDefault="00DF031B" w:rsidP="00A04A9A">
      <w:pPr>
        <w:spacing w:line="360" w:lineRule="auto"/>
        <w:ind w:leftChars="100" w:left="210" w:rightChars="100" w:right="210"/>
        <w:jc w:val="right"/>
        <w:rPr>
          <w:rFonts w:ascii="宋体" w:eastAsia="宋体" w:hAnsi="宋体" w:cs="宋体"/>
          <w:color w:val="333333"/>
          <w:kern w:val="0"/>
          <w:sz w:val="24"/>
        </w:rPr>
      </w:pPr>
    </w:p>
    <w:p w:rsidR="008E2562" w:rsidRPr="00032D13" w:rsidRDefault="00F27658" w:rsidP="00A04A9A">
      <w:pPr>
        <w:spacing w:line="360" w:lineRule="auto"/>
        <w:ind w:leftChars="100" w:left="210" w:rightChars="100" w:right="210"/>
        <w:jc w:val="right"/>
        <w:rPr>
          <w:rFonts w:ascii="宋体" w:eastAsia="宋体" w:hAnsi="宋体" w:cs="宋体"/>
          <w:color w:val="333333"/>
          <w:kern w:val="0"/>
          <w:sz w:val="24"/>
        </w:rPr>
      </w:pP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>中国涂料工业协会</w:t>
      </w:r>
    </w:p>
    <w:p w:rsidR="008E2562" w:rsidRPr="00032D13" w:rsidRDefault="00F27658" w:rsidP="00A04A9A">
      <w:pPr>
        <w:spacing w:line="360" w:lineRule="auto"/>
        <w:ind w:leftChars="100" w:left="210" w:rightChars="100" w:right="210"/>
        <w:jc w:val="right"/>
        <w:rPr>
          <w:rFonts w:ascii="宋体" w:eastAsia="宋体" w:hAnsi="宋体" w:cs="宋体"/>
          <w:color w:val="333333"/>
          <w:kern w:val="0"/>
          <w:sz w:val="24"/>
        </w:rPr>
      </w:pP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>202</w:t>
      </w:r>
      <w:r w:rsidR="00FB4FDD" w:rsidRPr="00032D13">
        <w:rPr>
          <w:rFonts w:ascii="宋体" w:eastAsia="宋体" w:hAnsi="宋体" w:cs="宋体"/>
          <w:color w:val="333333"/>
          <w:kern w:val="0"/>
          <w:sz w:val="24"/>
        </w:rPr>
        <w:t>2</w:t>
      </w: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>年</w:t>
      </w:r>
      <w:r w:rsidR="00FB4FDD" w:rsidRPr="00032D13">
        <w:rPr>
          <w:rFonts w:ascii="宋体" w:eastAsia="宋体" w:hAnsi="宋体" w:cs="宋体"/>
          <w:color w:val="333333"/>
          <w:kern w:val="0"/>
          <w:sz w:val="24"/>
        </w:rPr>
        <w:t>4</w:t>
      </w: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>月2</w:t>
      </w:r>
      <w:r w:rsidR="00FB4FDD" w:rsidRPr="00032D13">
        <w:rPr>
          <w:rFonts w:ascii="宋体" w:eastAsia="宋体" w:hAnsi="宋体" w:cs="宋体"/>
          <w:color w:val="333333"/>
          <w:kern w:val="0"/>
          <w:sz w:val="24"/>
        </w:rPr>
        <w:t>0</w:t>
      </w:r>
      <w:r w:rsidRPr="00032D13">
        <w:rPr>
          <w:rFonts w:ascii="宋体" w:eastAsia="宋体" w:hAnsi="宋体" w:cs="宋体" w:hint="eastAsia"/>
          <w:color w:val="333333"/>
          <w:kern w:val="0"/>
          <w:sz w:val="24"/>
        </w:rPr>
        <w:t>日</w:t>
      </w:r>
    </w:p>
    <w:p w:rsidR="00B02303" w:rsidRDefault="00B02303">
      <w:pPr>
        <w:spacing w:line="360" w:lineRule="auto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p w:rsidR="00BF5521" w:rsidRDefault="00BF5521" w:rsidP="00B02303">
      <w:pPr>
        <w:spacing w:line="360" w:lineRule="auto"/>
        <w:ind w:firstLineChars="100" w:firstLine="280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p w:rsidR="008E2562" w:rsidRDefault="00F27658" w:rsidP="00B02303">
      <w:pPr>
        <w:spacing w:line="360" w:lineRule="auto"/>
        <w:ind w:firstLineChars="100" w:firstLine="280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附件：“一百指数”企业数据填报表</w:t>
      </w:r>
      <w:bookmarkStart w:id="0" w:name="_GoBack"/>
      <w:bookmarkEnd w:id="0"/>
    </w:p>
    <w:p w:rsidR="00B02303" w:rsidRPr="00B02303" w:rsidRDefault="00B02303">
      <w:pPr>
        <w:spacing w:line="360" w:lineRule="auto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1276"/>
        <w:gridCol w:w="1842"/>
      </w:tblGrid>
      <w:tr w:rsidR="00FB4FDD" w:rsidRPr="00FB4FDD" w:rsidTr="00B02303">
        <w:tc>
          <w:tcPr>
            <w:tcW w:w="1701" w:type="dxa"/>
          </w:tcPr>
          <w:p w:rsidR="00FB4FDD" w:rsidRPr="00FB4FDD" w:rsidRDefault="00FB4FDD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FB4FDD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企业名称</w:t>
            </w:r>
          </w:p>
        </w:tc>
        <w:tc>
          <w:tcPr>
            <w:tcW w:w="5953" w:type="dxa"/>
            <w:gridSpan w:val="4"/>
          </w:tcPr>
          <w:p w:rsidR="00FB4FDD" w:rsidRPr="00FB4FDD" w:rsidRDefault="00205B77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</w:rPr>
              <w:t xml:space="preserve">       </w:t>
            </w:r>
            <w:r w:rsidR="00B02303">
              <w:rPr>
                <w:rFonts w:ascii="宋体" w:eastAsia="宋体" w:hAnsi="宋体" w:cs="宋体"/>
                <w:color w:val="333333"/>
                <w:kern w:val="0"/>
                <w:sz w:val="24"/>
              </w:rPr>
              <w:t xml:space="preserve">               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（企业公章）</w:t>
            </w:r>
          </w:p>
        </w:tc>
      </w:tr>
      <w:tr w:rsidR="002268D0" w:rsidRPr="00FB4FDD" w:rsidTr="00B02303">
        <w:tc>
          <w:tcPr>
            <w:tcW w:w="1701" w:type="dxa"/>
          </w:tcPr>
          <w:p w:rsidR="002268D0" w:rsidRPr="00FB4FDD" w:rsidRDefault="002268D0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联系人</w:t>
            </w:r>
          </w:p>
        </w:tc>
        <w:tc>
          <w:tcPr>
            <w:tcW w:w="1276" w:type="dxa"/>
          </w:tcPr>
          <w:p w:rsidR="002268D0" w:rsidRPr="00FB4FDD" w:rsidRDefault="002268D0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59" w:type="dxa"/>
          </w:tcPr>
          <w:p w:rsidR="002268D0" w:rsidRPr="00FB4FDD" w:rsidRDefault="002268D0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</w:rPr>
              <w:t>联系方式</w:t>
            </w:r>
          </w:p>
        </w:tc>
        <w:tc>
          <w:tcPr>
            <w:tcW w:w="3118" w:type="dxa"/>
            <w:gridSpan w:val="2"/>
          </w:tcPr>
          <w:p w:rsidR="002268D0" w:rsidRPr="00FB4FDD" w:rsidRDefault="002268D0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</w:tr>
      <w:tr w:rsidR="00FB4FDD" w:rsidRPr="00FB4FDD" w:rsidTr="00B02303">
        <w:tc>
          <w:tcPr>
            <w:tcW w:w="1701" w:type="dxa"/>
          </w:tcPr>
          <w:p w:rsidR="00FB4FDD" w:rsidRPr="00FB4FDD" w:rsidRDefault="00FB4FDD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FB4FDD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统计项目</w:t>
            </w:r>
          </w:p>
        </w:tc>
        <w:tc>
          <w:tcPr>
            <w:tcW w:w="1276" w:type="dxa"/>
          </w:tcPr>
          <w:p w:rsidR="00FB4FDD" w:rsidRPr="00FB4FDD" w:rsidRDefault="00FB4FDD" w:rsidP="00FB4FDD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FB4FDD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2</w:t>
            </w:r>
            <w:r w:rsidRPr="00FB4FDD">
              <w:rPr>
                <w:rFonts w:ascii="宋体" w:eastAsia="宋体" w:hAnsi="宋体" w:cs="宋体"/>
                <w:color w:val="333333"/>
                <w:kern w:val="0"/>
                <w:sz w:val="24"/>
              </w:rPr>
              <w:t>019年</w:t>
            </w:r>
          </w:p>
        </w:tc>
        <w:tc>
          <w:tcPr>
            <w:tcW w:w="1559" w:type="dxa"/>
          </w:tcPr>
          <w:p w:rsidR="00FB4FDD" w:rsidRPr="00FB4FDD" w:rsidRDefault="00FB4FDD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FB4FDD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2</w:t>
            </w:r>
            <w:r w:rsidRPr="00FB4FDD">
              <w:rPr>
                <w:rFonts w:ascii="宋体" w:eastAsia="宋体" w:hAnsi="宋体" w:cs="宋体"/>
                <w:color w:val="333333"/>
                <w:kern w:val="0"/>
                <w:sz w:val="24"/>
              </w:rPr>
              <w:t>020年</w:t>
            </w:r>
          </w:p>
        </w:tc>
        <w:tc>
          <w:tcPr>
            <w:tcW w:w="1276" w:type="dxa"/>
          </w:tcPr>
          <w:p w:rsidR="00FB4FDD" w:rsidRPr="00FB4FDD" w:rsidRDefault="00FB4FDD" w:rsidP="00FB4FDD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FB4FDD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202</w:t>
            </w:r>
            <w:r w:rsidRPr="00FB4FDD">
              <w:rPr>
                <w:rFonts w:ascii="宋体" w:eastAsia="宋体" w:hAnsi="宋体" w:cs="宋体"/>
                <w:color w:val="333333"/>
                <w:kern w:val="0"/>
                <w:sz w:val="24"/>
              </w:rPr>
              <w:t>1</w:t>
            </w:r>
            <w:r w:rsidRPr="00FB4FDD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年</w:t>
            </w:r>
          </w:p>
        </w:tc>
        <w:tc>
          <w:tcPr>
            <w:tcW w:w="1842" w:type="dxa"/>
          </w:tcPr>
          <w:p w:rsidR="00FB4FDD" w:rsidRPr="00FB4FDD" w:rsidRDefault="00FB4FDD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FB4FDD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同比增速/±%</w:t>
            </w:r>
          </w:p>
        </w:tc>
      </w:tr>
      <w:tr w:rsidR="00FB4FDD" w:rsidRPr="00FB4FDD" w:rsidTr="00B02303">
        <w:tc>
          <w:tcPr>
            <w:tcW w:w="1701" w:type="dxa"/>
          </w:tcPr>
          <w:p w:rsidR="00FB4FDD" w:rsidRPr="00FB4FDD" w:rsidRDefault="00FB4FDD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FB4FDD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总产量/吨</w:t>
            </w:r>
            <w:r w:rsidR="00D76AE2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*</w:t>
            </w:r>
          </w:p>
        </w:tc>
        <w:tc>
          <w:tcPr>
            <w:tcW w:w="1276" w:type="dxa"/>
          </w:tcPr>
          <w:p w:rsidR="00FB4FDD" w:rsidRPr="00FB4FDD" w:rsidRDefault="00FB4FDD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59" w:type="dxa"/>
          </w:tcPr>
          <w:p w:rsidR="00FB4FDD" w:rsidRPr="00FB4FDD" w:rsidRDefault="00FB4FDD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</w:tcPr>
          <w:p w:rsidR="00FB4FDD" w:rsidRPr="00FB4FDD" w:rsidRDefault="00FB4FDD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2" w:type="dxa"/>
          </w:tcPr>
          <w:p w:rsidR="00FB4FDD" w:rsidRPr="00FB4FDD" w:rsidRDefault="00FB4FDD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</w:tr>
      <w:tr w:rsidR="00FB4FDD" w:rsidRPr="00FB4FDD" w:rsidTr="00B02303">
        <w:tc>
          <w:tcPr>
            <w:tcW w:w="1701" w:type="dxa"/>
          </w:tcPr>
          <w:p w:rsidR="00FB4FDD" w:rsidRPr="00FB4FDD" w:rsidRDefault="00FB4FDD" w:rsidP="00A04A9A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FB4FDD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主营业务收入总额</w:t>
            </w:r>
            <w:r w:rsidR="00A04A9A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（含税）</w:t>
            </w:r>
            <w:r w:rsidRPr="00FB4FDD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/万元</w:t>
            </w:r>
            <w:r w:rsidR="00D76AE2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*</w:t>
            </w:r>
          </w:p>
        </w:tc>
        <w:tc>
          <w:tcPr>
            <w:tcW w:w="1276" w:type="dxa"/>
          </w:tcPr>
          <w:p w:rsidR="00FB4FDD" w:rsidRPr="00FB4FDD" w:rsidRDefault="00FB4FDD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59" w:type="dxa"/>
          </w:tcPr>
          <w:p w:rsidR="00FB4FDD" w:rsidRPr="00FB4FDD" w:rsidRDefault="00FB4FDD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</w:tcPr>
          <w:p w:rsidR="00FB4FDD" w:rsidRPr="00FB4FDD" w:rsidRDefault="00FB4FDD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2" w:type="dxa"/>
          </w:tcPr>
          <w:p w:rsidR="00FB4FDD" w:rsidRPr="00FB4FDD" w:rsidRDefault="00FB4FDD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</w:tr>
      <w:tr w:rsidR="00FB4FDD" w:rsidRPr="00FB4FDD" w:rsidTr="00B02303">
        <w:tc>
          <w:tcPr>
            <w:tcW w:w="1701" w:type="dxa"/>
          </w:tcPr>
          <w:p w:rsidR="00FB4FDD" w:rsidRPr="00FB4FDD" w:rsidRDefault="00FB4FDD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FB4FDD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利润总额/万元</w:t>
            </w:r>
          </w:p>
        </w:tc>
        <w:tc>
          <w:tcPr>
            <w:tcW w:w="1276" w:type="dxa"/>
          </w:tcPr>
          <w:p w:rsidR="00FB4FDD" w:rsidRPr="00FB4FDD" w:rsidRDefault="00FB4FDD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59" w:type="dxa"/>
          </w:tcPr>
          <w:p w:rsidR="00FB4FDD" w:rsidRPr="00FB4FDD" w:rsidRDefault="00FB4FDD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</w:tcPr>
          <w:p w:rsidR="00FB4FDD" w:rsidRPr="00FB4FDD" w:rsidRDefault="00FB4FDD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2" w:type="dxa"/>
          </w:tcPr>
          <w:p w:rsidR="00FB4FDD" w:rsidRPr="00FB4FDD" w:rsidRDefault="00FB4FDD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</w:tr>
    </w:tbl>
    <w:p w:rsidR="008E2562" w:rsidRDefault="002268D0">
      <w:pPr>
        <w:spacing w:line="360" w:lineRule="auto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/>
          <w:color w:val="333333"/>
          <w:kern w:val="0"/>
          <w:sz w:val="28"/>
          <w:szCs w:val="28"/>
        </w:rPr>
        <w:t>注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：1、企业2</w:t>
      </w:r>
      <w:r>
        <w:rPr>
          <w:rFonts w:ascii="宋体" w:eastAsia="宋体" w:hAnsi="宋体" w:cs="宋体"/>
          <w:color w:val="333333"/>
          <w:kern w:val="0"/>
          <w:sz w:val="28"/>
          <w:szCs w:val="28"/>
        </w:rPr>
        <w:t>019年至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</w:t>
      </w:r>
      <w:r>
        <w:rPr>
          <w:rFonts w:ascii="宋体" w:eastAsia="宋体" w:hAnsi="宋体" w:cs="宋体"/>
          <w:color w:val="333333"/>
          <w:kern w:val="0"/>
          <w:sz w:val="28"/>
          <w:szCs w:val="28"/>
        </w:rPr>
        <w:t>020年期间数据若有修正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>
        <w:rPr>
          <w:rFonts w:ascii="宋体" w:eastAsia="宋体" w:hAnsi="宋体" w:cs="宋体"/>
          <w:color w:val="333333"/>
          <w:kern w:val="0"/>
          <w:sz w:val="28"/>
          <w:szCs w:val="28"/>
        </w:rPr>
        <w:t>请提供数据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；</w:t>
      </w:r>
    </w:p>
    <w:p w:rsidR="002268D0" w:rsidRDefault="002268D0">
      <w:pPr>
        <w:spacing w:line="360" w:lineRule="auto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333333"/>
          <w:kern w:val="0"/>
          <w:sz w:val="28"/>
          <w:szCs w:val="28"/>
        </w:rPr>
        <w:t xml:space="preserve">   2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</w:t>
      </w:r>
      <w:r w:rsidR="00D76AE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*总产量、主营业务收入总额为必填项。</w:t>
      </w:r>
    </w:p>
    <w:sectPr w:rsidR="00226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0DA" w:rsidRDefault="002930DA" w:rsidP="00DC790F">
      <w:r>
        <w:separator/>
      </w:r>
    </w:p>
  </w:endnote>
  <w:endnote w:type="continuationSeparator" w:id="0">
    <w:p w:rsidR="002930DA" w:rsidRDefault="002930DA" w:rsidP="00DC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0DA" w:rsidRDefault="002930DA" w:rsidP="00DC790F">
      <w:r>
        <w:separator/>
      </w:r>
    </w:p>
  </w:footnote>
  <w:footnote w:type="continuationSeparator" w:id="0">
    <w:p w:rsidR="002930DA" w:rsidRDefault="002930DA" w:rsidP="00DC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62"/>
    <w:rsid w:val="00032D13"/>
    <w:rsid w:val="00205B77"/>
    <w:rsid w:val="002268D0"/>
    <w:rsid w:val="002930DA"/>
    <w:rsid w:val="002E6607"/>
    <w:rsid w:val="003776C7"/>
    <w:rsid w:val="0042288E"/>
    <w:rsid w:val="00430202"/>
    <w:rsid w:val="00444370"/>
    <w:rsid w:val="005A1EEC"/>
    <w:rsid w:val="007D06B2"/>
    <w:rsid w:val="00880A6E"/>
    <w:rsid w:val="008E2562"/>
    <w:rsid w:val="00A04A9A"/>
    <w:rsid w:val="00A80851"/>
    <w:rsid w:val="00B02303"/>
    <w:rsid w:val="00B300AE"/>
    <w:rsid w:val="00BF5521"/>
    <w:rsid w:val="00D73BF8"/>
    <w:rsid w:val="00D76AE2"/>
    <w:rsid w:val="00DC790F"/>
    <w:rsid w:val="00DF031B"/>
    <w:rsid w:val="00F0631C"/>
    <w:rsid w:val="00F27658"/>
    <w:rsid w:val="00FB4FDD"/>
    <w:rsid w:val="17893892"/>
    <w:rsid w:val="1D427B39"/>
    <w:rsid w:val="21E03B6A"/>
    <w:rsid w:val="2F0B11BC"/>
    <w:rsid w:val="33D55EDD"/>
    <w:rsid w:val="3BDD5E3E"/>
    <w:rsid w:val="41C53D84"/>
    <w:rsid w:val="4CD8101A"/>
    <w:rsid w:val="513E615B"/>
    <w:rsid w:val="61D3199D"/>
    <w:rsid w:val="717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5C9F98-E0BF-4865-8042-5B43EA06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rsid w:val="00DC7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C790F"/>
    <w:rPr>
      <w:kern w:val="2"/>
      <w:sz w:val="18"/>
      <w:szCs w:val="18"/>
    </w:rPr>
  </w:style>
  <w:style w:type="paragraph" w:styleId="a6">
    <w:name w:val="footer"/>
    <w:basedOn w:val="a"/>
    <w:link w:val="Char0"/>
    <w:rsid w:val="00DC7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C79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lyl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</dc:creator>
  <cp:lastModifiedBy>wz</cp:lastModifiedBy>
  <cp:revision>18</cp:revision>
  <cp:lastPrinted>2022-04-21T08:19:00Z</cp:lastPrinted>
  <dcterms:created xsi:type="dcterms:W3CDTF">2022-04-19T02:28:00Z</dcterms:created>
  <dcterms:modified xsi:type="dcterms:W3CDTF">2022-04-22T05:32:00Z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